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adjustRightInd w:val="0"/>
        <w:snapToGrid w:val="0"/>
        <w:spacing w:line="560" w:lineRule="exact"/>
        <w:ind w:right="22" w:rightChars="7"/>
        <w:rPr>
          <w:rFonts w:ascii="楷体_GB2312" w:eastAsia="楷体_GB2312"/>
          <w:szCs w:val="32"/>
        </w:rPr>
      </w:pPr>
    </w:p>
    <w:p>
      <w:pPr>
        <w:adjustRightInd w:val="0"/>
        <w:snapToGrid w:val="0"/>
        <w:spacing w:line="560" w:lineRule="exact"/>
        <w:ind w:right="-333" w:rightChars="-104"/>
        <w:jc w:val="center"/>
        <w:rPr>
          <w:rFonts w:ascii="方正小标宋简体_GBK" w:eastAsia="方正小标宋简体_GBK" w:hAnsi="黑体"/>
          <w:sz w:val="44"/>
          <w:szCs w:val="44"/>
        </w:rPr>
      </w:pPr>
      <w:bookmarkStart w:id="0" w:name="po_YSDWBMMC"/>
      <w:r>
        <w:rPr>
          <w:rFonts w:ascii="方正小标宋简体_GBK" w:eastAsia="方正小标宋简体_GBK" w:hAnsi="黑体" w:hint="default"/>
          <w:sz w:val="44"/>
          <w:szCs w:val="44"/>
        </w:rPr>
        <w:t xml:space="preserve">021桂林市应急管理局</w:t>
      </w:r>
      <w:bookmarkEnd w:id="0"/>
      <w:r>
        <w:rPr>
          <w:rFonts w:ascii="方正小标宋简体_GBK" w:eastAsia="方正小标宋简体_GBK" w:hAnsi="黑体" w:hint="eastAsia"/>
          <w:sz w:val="44"/>
          <w:szCs w:val="44"/>
        </w:rPr>
        <w:t xml:space="preserve"> </w:t>
      </w:r>
    </w:p>
    <w:p>
      <w:pPr>
        <w:adjustRightInd w:val="0"/>
        <w:snapToGrid w:val="0"/>
        <w:spacing w:line="560" w:lineRule="exact"/>
        <w:ind w:right="-333" w:rightChars="-104"/>
        <w:jc w:val="center"/>
        <w:rPr>
          <w:rFonts w:ascii="方正小标宋简体_GBK" w:eastAsia="方正小标宋简体_GBK" w:hAnsi="黑体"/>
          <w:sz w:val="44"/>
          <w:szCs w:val="44"/>
        </w:rPr>
      </w:pPr>
      <w:r>
        <w:rPr>
          <w:rFonts w:ascii="方正小标宋简体_GBK" w:eastAsia="方正小标宋简体_GBK" w:hAnsi="黑体" w:hint="eastAsia"/>
          <w:sz w:val="44"/>
          <w:szCs w:val="44"/>
        </w:rPr>
        <w:t xml:space="preserve">2026年部门预算公开说明</w:t>
      </w:r>
    </w:p>
    <w:p>
      <w:pPr>
        <w:adjustRightInd w:val="0"/>
        <w:snapToGrid w:val="0"/>
        <w:spacing w:line="560" w:lineRule="exact"/>
        <w:ind w:right="-333" w:rightChars="-104"/>
        <w:jc w:val="center"/>
        <w:rPr>
          <w:rFonts w:ascii="黑体" w:eastAsia="黑体" w:hAnsi="宋体" w:hint="eastAsia"/>
          <w:bCs/>
          <w:szCs w:val="32"/>
        </w:rPr>
      </w:pPr>
    </w:p>
    <w:p>
      <w:pPr>
        <w:adjustRightInd w:val="0"/>
        <w:snapToGrid w:val="0"/>
        <w:spacing w:line="560" w:lineRule="exact"/>
        <w:ind w:right="-333" w:rightChars="-104"/>
        <w:jc w:val="center"/>
        <w:rPr>
          <w:rFonts w:ascii="黑体" w:eastAsia="黑体" w:hAnsi="宋体" w:hint="eastAsia"/>
          <w:bCs/>
          <w:szCs w:val="32"/>
        </w:rPr>
      </w:pPr>
      <w:r>
        <w:rPr>
          <w:rFonts w:ascii="黑体" w:eastAsia="黑体" w:hAnsi="宋体" w:hint="eastAsia"/>
          <w:bCs/>
          <w:szCs w:val="32"/>
        </w:rPr>
        <w:t xml:space="preserve">目  录</w:t>
      </w:r>
    </w:p>
    <w:p>
      <w:pPr>
        <w:adjustRightInd w:val="0"/>
        <w:snapToGrid w:val="0"/>
        <w:spacing w:line="560" w:lineRule="exact"/>
        <w:ind w:right="-333" w:firstLine="640" w:rightChars="-104" w:firstLineChars="200"/>
        <w:rPr>
          <w:rFonts w:ascii="黑体" w:eastAsia="黑体" w:hAnsi="宋体" w:hint="eastAsia"/>
          <w:bCs/>
          <w:szCs w:val="32"/>
        </w:rPr>
      </w:pPr>
    </w:p>
    <w:p>
      <w:pPr>
        <w:adjustRightInd w:val="0"/>
        <w:snapToGrid w:val="0"/>
        <w:spacing w:line="560" w:lineRule="exact"/>
        <w:ind w:right="-333" w:firstLine="640" w:rightChars="-104" w:firstLineChars="200"/>
        <w:rPr>
          <w:rFonts w:ascii="黑体" w:eastAsia="黑体" w:hAnsi="宋体" w:hint="eastAsia"/>
          <w:bCs/>
          <w:szCs w:val="32"/>
        </w:rPr>
      </w:pPr>
      <w:r>
        <w:rPr>
          <w:rFonts w:ascii="黑体" w:eastAsia="黑体" w:hAnsi="宋体" w:hint="eastAsia"/>
          <w:bCs/>
          <w:szCs w:val="32"/>
        </w:rPr>
        <w:t xml:space="preserve">第一部分：</w:t>
      </w:r>
      <w:r>
        <w:rPr>
          <w:rFonts w:ascii="黑体" w:eastAsia="黑体" w:hAnsi="宋体"/>
          <w:bCs/>
          <w:szCs w:val="32"/>
        </w:rPr>
        <w:t xml:space="preserve">部门</w:t>
      </w:r>
      <w:r>
        <w:rPr>
          <w:rFonts w:ascii="黑体" w:eastAsia="黑体" w:hAnsi="宋体" w:hint="eastAsia"/>
          <w:bCs/>
          <w:szCs w:val="32"/>
        </w:rPr>
        <w:t xml:space="preserve">概况</w:t>
      </w:r>
    </w:p>
    <w:p>
      <w:pPr>
        <w:adjustRightInd w:val="0"/>
        <w:snapToGrid w:val="0"/>
        <w:spacing w:line="560" w:lineRule="exact"/>
        <w:ind w:right="-333" w:firstLine="640" w:rightChars="-104" w:firstLineChars="200"/>
        <w:rPr>
          <w:rFonts w:ascii="仿宋_GB2312" w:hAnsi="仿宋_GB2312" w:cs="仿宋_GB2312" w:hint="eastAsia"/>
          <w:szCs w:val="32"/>
        </w:rPr>
      </w:pPr>
      <w:r>
        <w:rPr>
          <w:rFonts w:ascii="仿宋_GB2312" w:hAnsi="仿宋_GB2312" w:cs="仿宋_GB2312" w:hint="eastAsia"/>
          <w:szCs w:val="32"/>
        </w:rPr>
        <w:t xml:space="preserve">一、主要职责</w:t>
      </w:r>
    </w:p>
    <w:p>
      <w:pPr>
        <w:adjustRightInd w:val="0"/>
        <w:snapToGrid w:val="0"/>
        <w:spacing w:line="560" w:lineRule="exact"/>
        <w:ind w:right="-333" w:firstLine="640" w:rightChars="-104" w:firstLineChars="200"/>
        <w:rPr>
          <w:rFonts w:ascii="仿宋_GB2312" w:hAnsi="仿宋_GB2312" w:cs="仿宋_GB2312" w:hint="eastAsia"/>
          <w:szCs w:val="32"/>
        </w:rPr>
      </w:pPr>
      <w:r>
        <w:rPr>
          <w:rFonts w:ascii="仿宋_GB2312" w:hAnsi="仿宋_GB2312" w:cs="仿宋_GB2312" w:hint="eastAsia"/>
          <w:szCs w:val="32"/>
        </w:rPr>
        <w:t xml:space="preserve">二、机构设置情况</w:t>
      </w:r>
    </w:p>
    <w:p>
      <w:pPr>
        <w:adjustRightInd w:val="0"/>
        <w:snapToGrid w:val="0"/>
        <w:spacing w:line="560" w:lineRule="exact"/>
        <w:ind w:right="-333" w:firstLine="640" w:rightChars="-104" w:firstLineChars="200"/>
        <w:rPr>
          <w:rFonts w:ascii="黑体" w:eastAsia="黑体" w:hAnsi="宋体" w:hint="eastAsia"/>
          <w:bCs/>
          <w:szCs w:val="32"/>
        </w:rPr>
      </w:pPr>
      <w:r>
        <w:rPr>
          <w:rFonts w:ascii="黑体" w:eastAsia="黑体" w:hint="eastAsia"/>
          <w:szCs w:val="32"/>
        </w:rPr>
        <w:t xml:space="preserve">第二部分：</w:t>
      </w:r>
      <w:bookmarkStart w:id="1" w:name="po_YSDWMC_1"/>
      <w:r>
        <w:rPr>
          <w:rFonts w:ascii="黑体" w:eastAsia="黑体" w:hint="default"/>
          <w:szCs w:val="32"/>
        </w:rPr>
        <w:t xml:space="preserve">桂林市应急管理局</w:t>
      </w:r>
      <w:bookmarkEnd w:id="1"/>
      <w:r>
        <w:rPr>
          <w:rFonts w:ascii="黑体" w:eastAsia="黑体" w:hAnsi="宋体" w:hint="eastAsia"/>
          <w:szCs w:val="32"/>
        </w:rPr>
        <w:t xml:space="preserve">2026年</w:t>
      </w:r>
      <w:r>
        <w:rPr>
          <w:rFonts w:ascii="黑体" w:eastAsia="黑体" w:hint="eastAsia"/>
          <w:szCs w:val="32"/>
        </w:rPr>
        <w:t xml:space="preserve">部门预算情况说明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一、部门预算收支增减变化情况说明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二、部门预算收入总体情况说明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三、部门预算支出总体情况说明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四、政府性基金预算支出情况说明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五、国有资本经营预算支出情况说明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六、一般公共预算“三公”经费支出情况说明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七、</w:t>
      </w:r>
      <w:bookmarkStart w:id="2" w:name="po_DWXZ_2"/>
      <w:r>
        <w:rPr>
          <w:rFonts w:ascii="仿宋_GB2312" w:eastAsia="仿宋_GB2312" w:hAnsi="仿宋_GB2312" w:cs="仿宋_GB2312" w:hint="default"/>
          <w:kern w:val="2"/>
          <w:sz w:val="32"/>
          <w:szCs w:val="32"/>
        </w:rPr>
        <w:t xml:space="preserve">机关</w:t>
      </w:r>
      <w:bookmarkEnd w:id="2"/>
      <w:r>
        <w:rPr>
          <w:rFonts w:ascii="仿宋_GB2312" w:eastAsia="仿宋_GB2312" w:hAnsi="仿宋_GB2312" w:cs="仿宋_GB2312" w:hint="eastAsia"/>
          <w:kern w:val="2"/>
          <w:sz w:val="32"/>
          <w:szCs w:val="32"/>
        </w:rPr>
        <w:t xml:space="preserve">运行经费安排情况说明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八、政府采购预算安排情况说明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九、国有资产占用情况说明</w:t>
      </w:r>
    </w:p>
    <w:p>
      <w:pPr>
        <w:pStyle w:val="Normal(Web)"/>
        <w:shd w:val="clear" w:color="auto" w:fill="FFFFFF"/>
        <w:spacing w:before="0" w:beforeAutospacing="0" w:after="0" w:afterAutospacing="0" w:line="590" w:lineRule="atLeast"/>
        <w:ind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十、预算绩效目标情况说明</w:t>
      </w:r>
    </w:p>
    <w:p>
      <w:pPr>
        <w:adjustRightInd w:val="0"/>
        <w:snapToGrid w:val="0"/>
        <w:spacing w:line="560" w:lineRule="exact"/>
        <w:ind w:right="-333" w:firstLine="640" w:rightChars="-104" w:firstLineChars="200"/>
        <w:rPr>
          <w:rFonts w:ascii="黑体" w:eastAsia="黑体" w:hAnsi="宋体" w:hint="eastAsia"/>
          <w:bCs/>
          <w:szCs w:val="32"/>
        </w:rPr>
      </w:pPr>
      <w:r>
        <w:rPr>
          <w:rFonts w:ascii="黑体" w:eastAsia="黑体" w:hint="eastAsia"/>
          <w:szCs w:val="32"/>
        </w:rPr>
        <w:t xml:space="preserve">第三部分：名词解释</w:t>
      </w:r>
    </w:p>
    <w:p>
      <w:pPr>
        <w:adjustRightInd w:val="0"/>
        <w:snapToGrid w:val="0"/>
        <w:spacing w:line="560" w:lineRule="exact"/>
        <w:ind w:right="-333" w:firstLine="640" w:rightChars="-104" w:firstLineChars="200"/>
        <w:rPr>
          <w:rFonts w:ascii="黑体" w:eastAsia="黑体" w:hAnsi="宋体" w:hint="eastAsia"/>
          <w:bCs/>
          <w:szCs w:val="32"/>
        </w:rPr>
      </w:pPr>
      <w:r>
        <w:rPr>
          <w:rFonts w:ascii="黑体" w:eastAsia="黑体" w:hAnsi="宋体" w:hint="eastAsia"/>
          <w:bCs/>
          <w:szCs w:val="32"/>
        </w:rPr>
        <w:t xml:space="preserve">第四部分：</w:t>
      </w:r>
      <w:bookmarkStart w:id="3" w:name="po_YSDWMC_2"/>
      <w:r>
        <w:rPr>
          <w:rFonts w:ascii="黑体" w:eastAsia="黑体" w:hAnsi="宋体" w:hint="default"/>
          <w:bCs/>
          <w:szCs w:val="32"/>
        </w:rPr>
        <w:t xml:space="preserve">桂林市应急管理局</w:t>
      </w:r>
      <w:bookmarkEnd w:id="3"/>
      <w:r>
        <w:rPr>
          <w:rFonts w:ascii="黑体" w:eastAsia="黑体" w:hAnsi="宋体" w:hint="eastAsia"/>
          <w:szCs w:val="32"/>
        </w:rPr>
        <w:t xml:space="preserve">2026年</w:t>
      </w:r>
      <w:r>
        <w:rPr>
          <w:rFonts w:ascii="黑体" w:eastAsia="黑体" w:hint="eastAsia"/>
          <w:szCs w:val="32"/>
        </w:rPr>
        <w:t xml:space="preserve">预算公开报表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一、部门收支总体情况表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二、部门收入总体情况表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三、部门支出总体情况表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四、财政拨款收支总体情况表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五、一般公共预算支出情况表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六、一般公共预算基本支出情况表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七、财政拨款“三公”经费、会议费和培训费支出情况表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八、政府性基金预算支出情况表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九、国有资本经营预算支出情况表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十、项目绩效目标公开表</w:t>
      </w:r>
    </w:p>
    <w:p>
      <w:pPr>
        <w:spacing w:line="560" w:lineRule="exact"/>
        <w:ind w:firstLine="640" w:firstLineChars="200"/>
        <w:rPr>
          <w:rFonts w:ascii="仿宋_GB2312" w:hAnsi="仿宋_GB2312" w:cs="仿宋_GB2312" w:hint="eastAsia"/>
          <w:szCs w:val="32"/>
        </w:rPr>
      </w:pPr>
      <w:r>
        <w:rPr>
          <w:rFonts w:ascii="仿宋_GB2312" w:hAnsi="仿宋_GB2312" w:cs="仿宋_GB2312" w:hint="eastAsia"/>
          <w:szCs w:val="32"/>
        </w:rPr>
        <w:t xml:space="preserve">十一、对下转移支付项目绩效目标公开表</w:t>
      </w:r>
    </w:p>
    <w:p>
      <w:pPr>
        <w:widowControl/>
        <w:jc w:val="left"/>
        <w:rPr>
          <w:rFonts w:ascii="仿宋_GB2312" w:hAnsi="仿宋_GB2312" w:cs="仿宋_GB2312" w:hint="eastAsia"/>
          <w:szCs w:val="32"/>
        </w:rPr>
      </w:pPr>
      <w:r>
        <w:br w:type="page"/>
      </w:r>
    </w:p>
    <w:p>
      <w:pPr>
        <w:spacing w:line="560" w:lineRule="exact"/>
        <w:ind w:firstLine="640" w:firstLineChars="200"/>
        <w:rPr>
          <w:rFonts w:ascii="黑体" w:eastAsia="黑体" w:hAnsi="宋体" w:hint="eastAsia"/>
          <w:bCs/>
          <w:szCs w:val="32"/>
        </w:rPr>
      </w:pPr>
      <w:r>
        <w:rPr>
          <w:rFonts w:ascii="黑体" w:eastAsia="黑体" w:hAnsi="宋体" w:hint="eastAsia"/>
          <w:bCs/>
          <w:szCs w:val="32"/>
        </w:rPr>
        <w:t xml:space="preserve">第一部分：</w:t>
      </w:r>
      <w:r>
        <w:rPr>
          <w:rFonts w:ascii="黑体" w:eastAsia="黑体" w:hAnsi="宋体"/>
          <w:bCs/>
          <w:szCs w:val="32"/>
        </w:rPr>
        <w:t xml:space="preserve">部门</w:t>
      </w:r>
      <w:r>
        <w:rPr>
          <w:rFonts w:ascii="黑体" w:eastAsia="黑体" w:hAnsi="宋体" w:hint="eastAsia"/>
          <w:bCs/>
          <w:szCs w:val="32"/>
        </w:rPr>
        <w:t xml:space="preserve">概况</w:t>
      </w:r>
    </w:p>
    <w:p>
      <w:pPr>
        <w:adjustRightInd w:val="0"/>
        <w:snapToGrid w:val="0"/>
        <w:spacing w:line="560" w:lineRule="exact"/>
        <w:ind w:right="-333" w:firstLine="640" w:rightChars="-104" w:firstLineChars="200"/>
        <w:rPr>
          <w:rFonts w:ascii="黑体" w:eastAsia="黑体" w:hAnsi="宋体" w:hint="eastAsia"/>
          <w:szCs w:val="32"/>
        </w:rPr>
      </w:pPr>
      <w:r>
        <w:rPr>
          <w:rFonts w:ascii="黑体" w:eastAsia="黑体" w:hAnsi="宋体" w:hint="eastAsia"/>
          <w:bCs/>
          <w:szCs w:val="32"/>
        </w:rPr>
        <w:t xml:space="preserve">一</w:t>
      </w:r>
      <w:r>
        <w:rPr>
          <w:rFonts w:ascii="黑体" w:eastAsia="黑体" w:hAnsi="宋体" w:hint="eastAsia"/>
          <w:szCs w:val="32"/>
        </w:rPr>
        <w:t xml:space="preserve">、主要职责</w:t>
      </w:r>
    </w:p>
    <w:p>
      <w:pPr>
        <w:spacing w:line="560" w:lineRule="exact"/>
        <w:ind w:firstLine="640" w:firstLineChars="200"/>
        <w:rPr>
          <w:rFonts w:ascii="仿宋_GB2312" w:hAnsi="宋体" w:hint="default"/>
          <w:szCs w:val="32"/>
        </w:rPr>
      </w:pPr>
      <w:bookmarkStart w:id="4" w:name="po_ZYZZ"/>
      <w:r>
        <w:rPr>
          <w:rFonts w:ascii="仿宋_GB2312" w:hAnsi="宋体" w:hint="default"/>
          <w:szCs w:val="32"/>
        </w:rPr>
        <w:t xml:space="preserve">桂林市应急管理局是全市应急管理和安全生产综合监督管理的行政主管部门，主要负责全市应急管理工作，指导各级各部门应对安全生产类、自然灾害类等突发事件和综合防灾减灾救灾工作。负责安全生产综合监督管理和工矿商贸行业安全生产监督管理工作。组织指导协调安全生产类、自然灾害类等突发事件应急救援，承担市应对较大灾害指挥的工作，综合研判突发事件发展态势并提出应对建议，协助市委、市政府指定的负责同志组织较大灾害应急处置工作。负责全市消防工作，指导各县（市、区）消防监督、火灾预防、火灾扑救等工作。负责全市应急管理、安全生产宣传教育和培训工作，组织指导应急管理、安全生产的科学技术研究、推广应用和信息化建设工作。负责对全市防震减灾工作进行监督检查和行政处罚，负责震灾应急救援工作等。</w:t>
      </w:r>
      <w:bookmarkEnd w:id="4"/>
    </w:p>
    <w:p>
      <w:pPr>
        <w:spacing w:line="560" w:lineRule="exact"/>
        <w:ind w:firstLine="640" w:firstLineChars="200"/>
        <w:rPr>
          <w:rFonts w:ascii="黑体" w:eastAsia="黑体" w:hAnsi="宋体" w:hint="eastAsia"/>
          <w:szCs w:val="32"/>
        </w:rPr>
      </w:pPr>
      <w:r>
        <w:rPr>
          <w:rFonts w:ascii="黑体" w:eastAsia="黑体" w:hAnsi="宋体" w:hint="eastAsia"/>
          <w:szCs w:val="32"/>
        </w:rPr>
        <w:t xml:space="preserve">二、机构设置情况</w:t>
      </w:r>
    </w:p>
    <w:p>
      <w:pPr>
        <w:autoSpaceDE w:val="0"/>
        <w:autoSpaceDN w:val="0"/>
        <w:adjustRightInd w:val="0"/>
        <w:spacing w:line="586" w:lineRule="exact"/>
        <w:ind w:firstLine="640" w:firstLineChars="200"/>
        <w:rPr>
          <w:rFonts w:ascii="仿宋_GB2312" w:hint="default"/>
          <w:szCs w:val="32"/>
        </w:rPr>
      </w:pPr>
      <w:bookmarkStart w:id="5" w:name="po_JGSZQK"/>
      <w:r>
        <w:rPr>
          <w:rFonts w:ascii="仿宋_GB2312" w:hint="default"/>
          <w:szCs w:val="32"/>
        </w:rPr>
        <w:t xml:space="preserve">（一）我部门内设机构13个，分别是办公室、人事教育训练科、预案管理和综合减灾科、火灾防治管理科、应急综合救援科、危险化学品和烟花爆竹安全监督管理科、非煤矿山安全监督管理科、工贸行业安全监督管理科、综合协调科、政策法规和宣传科、规划财务科、救灾和物资保障科、调查统计科，另设政治部和机关党组织。</w:t>
      </w:r>
    </w:p>
    <w:p>
      <w:pPr>
        <w:autoSpaceDE w:val="0"/>
        <w:autoSpaceDN w:val="0"/>
        <w:adjustRightInd w:val="0"/>
        <w:spacing w:line="586" w:lineRule="exact"/>
        <w:ind w:firstLine="640" w:firstLineChars="200"/>
        <w:rPr>
          <w:rFonts w:ascii="仿宋_GB2312"/>
          <w:szCs w:val="32"/>
        </w:rPr>
      </w:pPr>
      <w:r>
        <w:rPr>
          <w:rFonts w:ascii="仿宋_GB2312" w:hint="default"/>
          <w:szCs w:val="32"/>
        </w:rPr>
        <w:t xml:space="preserve">（二）我部门所属二层单位有3个，分别是桂林市应急管理综合行政执法支队、桂林市地震监测中心及桂林市社会治理和应急指挥中心；桂林市应急管理综合行政执法支队和地震监测中心是参公单位；桂林市社会治理和应急指挥中心于2020年8月批复成立，撤销桂林市应急救援综合服务中心，组建桂林市社会治理和应急指挥中心，作为市政府直属的副处级、公益一类财政全额拨款事业单位，由市应急管理局代管。</w:t>
      </w:r>
      <w:bookmarkEnd w:id="5"/>
      <w:r>
        <w:rPr>
          <w:rFonts w:ascii="仿宋_GB2312" w:hint="eastAsia"/>
          <w:szCs w:val="32"/>
        </w:rPr>
        <w:t xml:space="preserve"> </w:t>
      </w:r>
    </w:p>
    <w:p>
      <w:pPr>
        <w:autoSpaceDE w:val="0"/>
        <w:autoSpaceDN w:val="0"/>
        <w:adjustRightInd w:val="0"/>
        <w:spacing w:line="586" w:lineRule="exact"/>
        <w:ind w:firstLine="640" w:firstLineChars="200"/>
        <w:rPr>
          <w:rFonts w:eastAsia="黑体" w:hAnsi="黑体" w:hint="eastAsia"/>
          <w:szCs w:val="32"/>
        </w:rPr>
      </w:pPr>
      <w:r>
        <w:rPr>
          <w:rFonts w:ascii="黑体" w:eastAsia="黑体" w:hint="eastAsia"/>
          <w:szCs w:val="32"/>
        </w:rPr>
        <w:t xml:space="preserve">第二部分：</w:t>
      </w:r>
      <w:bookmarkStart w:id="6" w:name="po_YSDWMC_3"/>
      <w:r>
        <w:rPr>
          <w:rFonts w:ascii="黑体" w:eastAsia="黑体" w:hint="default"/>
          <w:szCs w:val="32"/>
        </w:rPr>
        <w:t xml:space="preserve">桂林市应急管理局</w:t>
      </w:r>
      <w:bookmarkEnd w:id="6"/>
      <w:r>
        <w:rPr>
          <w:rFonts w:eastAsia="黑体"/>
          <w:szCs w:val="32"/>
        </w:rPr>
        <w:t xml:space="preserve">202</w:t>
      </w:r>
      <w:r>
        <w:rPr>
          <w:rFonts w:eastAsia="黑体" w:hint="eastAsia"/>
          <w:szCs w:val="32"/>
        </w:rPr>
        <w:t xml:space="preserve">6</w:t>
      </w:r>
      <w:r>
        <w:rPr>
          <w:rFonts w:eastAsia="黑体" w:hAnsi="黑体"/>
          <w:szCs w:val="32"/>
        </w:rPr>
        <w:t xml:space="preserve">年部门预算情况说明</w:t>
      </w:r>
    </w:p>
    <w:p>
      <w:pPr>
        <w:tabs>
          <w:tab w:val="center" w:pos="4475"/>
        </w:tabs>
        <w:spacing w:line="560" w:lineRule="exact"/>
        <w:ind w:firstLine="645"/>
        <w:rPr>
          <w:rFonts w:ascii="黑体" w:eastAsia="黑体"/>
          <w:szCs w:val="32"/>
        </w:rPr>
      </w:pPr>
      <w:r>
        <w:rPr>
          <w:rFonts w:ascii="黑体" w:eastAsia="黑体" w:hint="eastAsia"/>
          <w:szCs w:val="32"/>
        </w:rPr>
        <w:t xml:space="preserve">一、</w:t>
      </w:r>
      <w:r>
        <w:rPr>
          <w:rFonts w:ascii="黑体" w:eastAsia="黑体"/>
          <w:bCs/>
          <w:szCs w:val="32"/>
        </w:rPr>
        <w:t xml:space="preserve">部门</w:t>
      </w:r>
      <w:r>
        <w:rPr>
          <w:rFonts w:ascii="黑体" w:eastAsia="黑体" w:hint="eastAsia"/>
          <w:szCs w:val="32"/>
        </w:rPr>
        <w:t xml:space="preserve">预算收支增减变化情况说明</w:t>
      </w:r>
    </w:p>
    <w:p>
      <w:pPr>
        <w:tabs>
          <w:tab w:val="center" w:pos="4475"/>
        </w:tabs>
        <w:spacing w:line="560" w:lineRule="exact"/>
        <w:ind w:firstLine="645"/>
        <w:rPr>
          <w:rFonts w:ascii="仿宋_GB2312"/>
          <w:szCs w:val="32"/>
        </w:rPr>
      </w:pPr>
      <w:r>
        <w:rPr>
          <w:rFonts w:ascii="仿宋_GB2312" w:hint="eastAsia"/>
          <w:szCs w:val="32"/>
        </w:rPr>
        <w:t xml:space="preserve">2026年收支总预算</w:t>
      </w:r>
      <w:bookmarkStart w:id="7" w:name="po_ZYS"/>
      <w:r>
        <w:rPr>
          <w:rFonts w:ascii="仿宋_GB2312" w:hint="default"/>
          <w:szCs w:val="32"/>
        </w:rPr>
        <w:t xml:space="preserve">2954.89</w:t>
      </w:r>
      <w:bookmarkEnd w:id="7"/>
      <w:r>
        <w:rPr>
          <w:rFonts w:ascii="仿宋_GB2312" w:hint="eastAsia"/>
          <w:szCs w:val="32"/>
        </w:rPr>
        <w:t xml:space="preserve">万元（不含财政拨款上年未列支结转收支数），</w:t>
      </w:r>
      <w:bookmarkStart w:id="8" w:name="po_ZYSZJQK"/>
      <w:r>
        <w:rPr>
          <w:rFonts w:ascii="仿宋_GB2312" w:hint="default"/>
          <w:szCs w:val="32"/>
        </w:rPr>
        <w:t xml:space="preserve">同比增加567.56万元，增长23.77%</w:t>
      </w:r>
      <w:bookmarkEnd w:id="8"/>
      <w:r>
        <w:rPr>
          <w:rFonts w:ascii="仿宋_GB2312" w:hint="eastAsia"/>
          <w:szCs w:val="32"/>
        </w:rPr>
        <w:t xml:space="preserve">。收入包括：</w:t>
      </w:r>
      <w:bookmarkStart w:id="9" w:name="po_ZYSZJXZ"/>
      <w:r>
        <w:rPr>
          <w:rFonts w:ascii="仿宋_GB2312" w:hint="default"/>
          <w:szCs w:val="32"/>
        </w:rPr>
        <w:t xml:space="preserve">一般公共预算</w:t>
      </w:r>
      <w:bookmarkEnd w:id="9"/>
      <w:r>
        <w:rPr>
          <w:rFonts w:ascii="仿宋_GB2312" w:hint="eastAsia"/>
          <w:szCs w:val="32"/>
        </w:rPr>
        <w:t xml:space="preserve">;支出包括：</w:t>
      </w:r>
      <w:bookmarkStart w:id="10" w:name="po_ZYSZJYYSM"/>
      <w:r>
        <w:rPr>
          <w:rFonts w:ascii="仿宋_GB2312" w:hint="default"/>
          <w:szCs w:val="32"/>
        </w:rPr>
        <w:t xml:space="preserve">社会保障和就业支出、卫生健康支出、农林水支出、住房保障支出、灾害防治及应急管理支出。总收支预算增加的主要原因是新增人员支出和巨灾保险项目支出</w:t>
      </w:r>
      <w:bookmarkEnd w:id="10"/>
      <w:r>
        <w:rPr>
          <w:rFonts w:ascii="仿宋_GB2312" w:hint="eastAsia"/>
          <w:szCs w:val="32"/>
        </w:rPr>
        <w:t xml:space="preserve">。</w:t>
      </w:r>
    </w:p>
    <w:p>
      <w:pPr>
        <w:tabs>
          <w:tab w:val="center" w:pos="4475"/>
        </w:tabs>
        <w:spacing w:line="560" w:lineRule="exact"/>
        <w:ind w:firstLine="645"/>
        <w:rPr>
          <w:rFonts w:ascii="黑体" w:eastAsia="黑体"/>
          <w:szCs w:val="32"/>
        </w:rPr>
      </w:pPr>
      <w:r>
        <w:rPr>
          <w:rFonts w:ascii="黑体" w:eastAsia="黑体" w:hint="eastAsia"/>
          <w:szCs w:val="32"/>
        </w:rPr>
        <w:t xml:space="preserve">二、</w:t>
      </w:r>
      <w:r>
        <w:rPr>
          <w:rFonts w:ascii="黑体" w:eastAsia="黑体" w:hAnsi="宋体"/>
          <w:bCs/>
          <w:szCs w:val="32"/>
        </w:rPr>
        <w:t xml:space="preserve">部门</w:t>
      </w:r>
      <w:r>
        <w:rPr>
          <w:rFonts w:ascii="黑体" w:eastAsia="黑体" w:hint="eastAsia"/>
          <w:szCs w:val="32"/>
        </w:rPr>
        <w:t xml:space="preserve">预算收入总体情况说明</w:t>
      </w:r>
    </w:p>
    <w:p>
      <w:pPr>
        <w:tabs>
          <w:tab w:val="center" w:pos="4475"/>
        </w:tabs>
        <w:spacing w:line="560" w:lineRule="exact"/>
        <w:ind w:firstLine="645"/>
        <w:rPr>
          <w:rFonts w:ascii="仿宋_GB2312" w:hAnsi="宋体" w:hint="eastAsia"/>
          <w:szCs w:val="32"/>
        </w:rPr>
      </w:pPr>
      <w:r>
        <w:rPr>
          <w:rFonts w:ascii="仿宋_GB2312" w:hAnsi="宋体" w:hint="eastAsia"/>
          <w:szCs w:val="32"/>
        </w:rPr>
        <w:t xml:space="preserve">2026年总收入预算</w:t>
      </w:r>
      <w:bookmarkStart w:id="11" w:name="po_ZSR"/>
      <w:r>
        <w:rPr>
          <w:rFonts w:ascii="仿宋_GB2312" w:hAnsi="宋体" w:hint="default"/>
          <w:szCs w:val="32"/>
        </w:rPr>
        <w:t xml:space="preserve">2954.89</w:t>
      </w:r>
      <w:bookmarkEnd w:id="11"/>
      <w:r>
        <w:rPr>
          <w:rFonts w:ascii="仿宋_GB2312" w:hAnsi="宋体" w:hint="eastAsia"/>
          <w:szCs w:val="32"/>
        </w:rPr>
        <w:t xml:space="preserve">万元，</w:t>
      </w:r>
      <w:bookmarkStart w:id="12" w:name="po_ZSRZJQKSM"/>
      <w:r>
        <w:rPr>
          <w:rFonts w:ascii="仿宋_GB2312" w:hAnsi="宋体" w:hint="default"/>
          <w:color w:val="000000"/>
          <w:szCs w:val="32"/>
        </w:rPr>
        <w:t xml:space="preserve">同比增加567.56万元，增长23.77%，总收入预算增加的主要原因是新增人员支出和巨灾保险项目支出</w:t>
      </w:r>
      <w:bookmarkEnd w:id="12"/>
      <w:r>
        <w:rPr>
          <w:rFonts w:ascii="仿宋_GB2312" w:hAnsi="宋体" w:hint="eastAsia"/>
          <w:szCs w:val="32"/>
        </w:rPr>
        <w:t xml:space="preserve">。</w:t>
      </w:r>
    </w:p>
    <w:p>
      <w:pPr>
        <w:tabs>
          <w:tab w:val="center" w:pos="4475"/>
        </w:tabs>
        <w:spacing w:line="560" w:lineRule="exact"/>
        <w:ind w:firstLine="645"/>
        <w:rPr>
          <w:rFonts w:ascii="黑体" w:eastAsia="黑体"/>
          <w:szCs w:val="32"/>
        </w:rPr>
      </w:pPr>
      <w:r>
        <w:rPr>
          <w:rFonts w:ascii="黑体" w:eastAsia="黑体" w:hint="eastAsia"/>
          <w:szCs w:val="32"/>
        </w:rPr>
        <w:t xml:space="preserve">三、</w:t>
      </w:r>
      <w:r>
        <w:rPr>
          <w:rFonts w:ascii="黑体" w:eastAsia="黑体"/>
          <w:szCs w:val="32"/>
        </w:rPr>
        <w:t xml:space="preserve">部门</w:t>
      </w:r>
      <w:r>
        <w:rPr>
          <w:rFonts w:ascii="黑体" w:eastAsia="黑体" w:hint="eastAsia"/>
          <w:szCs w:val="32"/>
        </w:rPr>
        <w:t xml:space="preserve">预算支出总体情况说明</w:t>
      </w:r>
    </w:p>
    <w:p>
      <w:pPr>
        <w:tabs>
          <w:tab w:val="center" w:pos="4475"/>
        </w:tabs>
        <w:spacing w:line="560" w:lineRule="exact"/>
        <w:ind w:firstLine="645"/>
        <w:rPr>
          <w:rFonts w:ascii="仿宋_GB2312" w:hAnsi="宋体" w:hint="default"/>
          <w:szCs w:val="32"/>
        </w:rPr>
      </w:pPr>
      <w:r>
        <w:rPr>
          <w:rFonts w:ascii="仿宋_GB2312" w:hAnsi="宋体" w:hint="eastAsia"/>
          <w:szCs w:val="32"/>
        </w:rPr>
        <w:t xml:space="preserve">2026年支出总预算</w:t>
      </w:r>
      <w:bookmarkStart w:id="13" w:name="po_ZZC"/>
      <w:r>
        <w:rPr>
          <w:rFonts w:ascii="仿宋_GB2312" w:hAnsi="宋体" w:hint="default"/>
          <w:color w:val="000000"/>
          <w:szCs w:val="32"/>
        </w:rPr>
        <w:t xml:space="preserve">2954.89</w:t>
      </w:r>
      <w:bookmarkEnd w:id="13"/>
      <w:r>
        <w:rPr>
          <w:rFonts w:ascii="仿宋_GB2312" w:hAnsi="宋体" w:hint="eastAsia"/>
          <w:szCs w:val="32"/>
        </w:rPr>
        <w:t xml:space="preserve">万元，</w:t>
      </w:r>
      <w:bookmarkStart w:id="14" w:name="po_ZZCZJQK"/>
      <w:r>
        <w:rPr>
          <w:rFonts w:ascii="仿宋_GB2312" w:hAnsi="宋体" w:hint="default"/>
          <w:szCs w:val="32"/>
        </w:rPr>
        <w:t xml:space="preserve">同比增加567.56万元，增长23.77%</w:t>
      </w:r>
      <w:bookmarkEnd w:id="14"/>
      <w:r>
        <w:rPr>
          <w:rFonts w:ascii="仿宋_GB2312" w:hAnsi="宋体" w:hint="eastAsia"/>
          <w:szCs w:val="32"/>
        </w:rPr>
        <w:t xml:space="preserve">。其中：基本支出</w:t>
      </w:r>
      <w:bookmarkStart w:id="15" w:name="po_JBZCZE"/>
      <w:r>
        <w:rPr>
          <w:rFonts w:ascii="仿宋_GB2312" w:hAnsi="宋体" w:hint="default"/>
          <w:szCs w:val="32"/>
        </w:rPr>
        <w:t xml:space="preserve">2186.43</w:t>
      </w:r>
      <w:bookmarkEnd w:id="15"/>
      <w:r>
        <w:rPr>
          <w:rFonts w:ascii="仿宋_GB2312" w:hAnsi="宋体" w:hint="eastAsia"/>
          <w:szCs w:val="32"/>
        </w:rPr>
        <w:t xml:space="preserve">万元，占支出总预算</w:t>
      </w:r>
      <w:bookmarkStart w:id="16" w:name="po_JBZCZB"/>
      <w:r>
        <w:rPr>
          <w:rFonts w:ascii="仿宋_GB2312" w:hAnsi="宋体" w:hint="default"/>
          <w:szCs w:val="32"/>
        </w:rPr>
        <w:t xml:space="preserve">73.99</w:t>
      </w:r>
      <w:bookmarkEnd w:id="16"/>
      <w:r>
        <w:rPr>
          <w:rFonts w:ascii="仿宋_GB2312" w:hAnsi="宋体" w:hint="eastAsia"/>
          <w:szCs w:val="32"/>
        </w:rPr>
        <w:t xml:space="preserve">%；项目支出</w:t>
      </w:r>
      <w:bookmarkStart w:id="17" w:name="po_XMZCZE"/>
      <w:r>
        <w:rPr>
          <w:rFonts w:ascii="仿宋_GB2312" w:hAnsi="宋体" w:hint="default"/>
          <w:szCs w:val="32"/>
        </w:rPr>
        <w:t xml:space="preserve">768.46</w:t>
      </w:r>
      <w:bookmarkEnd w:id="17"/>
      <w:r>
        <w:rPr>
          <w:rFonts w:ascii="仿宋_GB2312" w:hAnsi="宋体" w:hint="eastAsia"/>
          <w:szCs w:val="32"/>
        </w:rPr>
        <w:t xml:space="preserve">万元，占支出总预算</w:t>
      </w:r>
      <w:bookmarkStart w:id="18" w:name="po_XMZCZB"/>
      <w:r>
        <w:rPr>
          <w:rFonts w:ascii="仿宋_GB2312" w:hAnsi="宋体" w:hint="default"/>
          <w:szCs w:val="32"/>
        </w:rPr>
        <w:t xml:space="preserve">26.01</w:t>
      </w:r>
      <w:bookmarkEnd w:id="18"/>
      <w:r>
        <w:rPr>
          <w:rFonts w:ascii="仿宋_GB2312" w:hAnsi="宋体" w:hint="eastAsia"/>
          <w:szCs w:val="32"/>
        </w:rPr>
        <w:t xml:space="preserve">%</w:t>
      </w:r>
      <w:bookmarkStart w:id="19" w:name="po_ZZCZJYYSM"/>
      <w:r>
        <w:rPr>
          <w:rFonts w:ascii="仿宋_GB2312" w:hAnsi="宋体" w:hint="default"/>
          <w:szCs w:val="32"/>
        </w:rPr>
        <w:t xml:space="preserve">。总支出预算增加的主要原因是新增人员支出和巨灾保险项目支出。</w:t>
      </w:r>
      <w:bookmarkEnd w:id="19"/>
    </w:p>
    <w:p>
      <w:pPr>
        <w:tabs>
          <w:tab w:val="center" w:pos="4475"/>
        </w:tabs>
        <w:spacing w:line="560" w:lineRule="exact"/>
        <w:ind w:firstLine="645"/>
        <w:rPr>
          <w:rFonts w:ascii="黑体" w:eastAsia="黑体"/>
          <w:szCs w:val="32"/>
        </w:rPr>
      </w:pPr>
      <w:r>
        <w:rPr>
          <w:rFonts w:ascii="黑体" w:eastAsia="黑体" w:hint="eastAsia"/>
          <w:szCs w:val="32"/>
        </w:rPr>
        <w:t xml:space="preserve">四、政府性基金预算支出情况说明</w:t>
      </w:r>
    </w:p>
    <w:p>
      <w:pPr>
        <w:tabs>
          <w:tab w:val="center" w:pos="4475"/>
        </w:tabs>
        <w:spacing w:line="560" w:lineRule="exact"/>
        <w:ind w:firstLine="645"/>
        <w:rPr>
          <w:rFonts w:ascii="仿宋_GB2312" w:hAnsi="宋体" w:hint="eastAsia"/>
          <w:szCs w:val="32"/>
        </w:rPr>
      </w:pPr>
      <w:bookmarkStart w:id="20" w:name="po_ZFXJJSM"/>
      <w:r>
        <w:rPr>
          <w:rFonts w:ascii="仿宋_GB2312" w:hAnsi="宋体" w:hint="default"/>
          <w:szCs w:val="32"/>
        </w:rPr>
        <w:t xml:space="preserve">我部门2026年无政府性基金预算</w:t>
      </w:r>
      <w:bookmarkEnd w:id="20"/>
      <w:r>
        <w:rPr>
          <w:rFonts w:ascii="仿宋_GB2312" w:hAnsi="宋体" w:hint="eastAsia"/>
          <w:szCs w:val="32"/>
        </w:rPr>
        <w:t xml:space="preserve">。</w:t>
      </w:r>
    </w:p>
    <w:p>
      <w:pPr>
        <w:tabs>
          <w:tab w:val="center" w:pos="4475"/>
        </w:tabs>
        <w:spacing w:line="560" w:lineRule="exact"/>
        <w:ind w:firstLine="645"/>
        <w:rPr>
          <w:rFonts w:ascii="黑体" w:eastAsia="黑体"/>
          <w:szCs w:val="32"/>
        </w:rPr>
      </w:pPr>
      <w:r>
        <w:rPr>
          <w:rFonts w:ascii="黑体" w:eastAsia="黑体" w:hint="eastAsia"/>
          <w:szCs w:val="32"/>
        </w:rPr>
        <w:t xml:space="preserve">五、国有资本经营预算支出情况说明</w:t>
      </w:r>
    </w:p>
    <w:p>
      <w:pPr>
        <w:tabs>
          <w:tab w:val="center" w:pos="4475"/>
        </w:tabs>
        <w:spacing w:line="560" w:lineRule="exact"/>
        <w:ind w:firstLine="645"/>
        <w:rPr>
          <w:rFonts w:ascii="仿宋_GB2312" w:hAnsi="宋体" w:hint="eastAsia"/>
          <w:szCs w:val="32"/>
        </w:rPr>
      </w:pPr>
      <w:bookmarkStart w:id="21" w:name="po_GYZBJYYSSM"/>
      <w:r>
        <w:rPr>
          <w:rFonts w:ascii="仿宋_GB2312" w:hAnsi="宋体" w:hint="default"/>
          <w:szCs w:val="32"/>
        </w:rPr>
        <w:t xml:space="preserve">我部门2026年无国有资本经营预算</w:t>
      </w:r>
      <w:bookmarkEnd w:id="21"/>
      <w:r>
        <w:rPr>
          <w:rFonts w:ascii="仿宋_GB2312" w:hAnsi="宋体" w:hint="eastAsia"/>
          <w:szCs w:val="32"/>
        </w:rPr>
        <w:t xml:space="preserve">。</w:t>
      </w:r>
    </w:p>
    <w:p>
      <w:pPr>
        <w:tabs>
          <w:tab w:val="center" w:pos="4475"/>
        </w:tabs>
        <w:spacing w:line="560" w:lineRule="exact"/>
        <w:ind w:firstLine="645"/>
        <w:rPr>
          <w:rFonts w:ascii="黑体" w:eastAsia="黑体"/>
          <w:szCs w:val="32"/>
        </w:rPr>
      </w:pPr>
      <w:r>
        <w:rPr>
          <w:rFonts w:ascii="黑体" w:eastAsia="黑体" w:hint="eastAsia"/>
          <w:szCs w:val="32"/>
        </w:rPr>
        <w:t xml:space="preserve">六、一般公共预算“三公”经费支出情况说明</w:t>
      </w:r>
    </w:p>
    <w:p>
      <w:pPr>
        <w:tabs>
          <w:tab w:val="center" w:pos="4475"/>
        </w:tabs>
        <w:spacing w:line="560" w:lineRule="exact"/>
        <w:ind w:firstLine="645"/>
        <w:rPr>
          <w:rFonts w:ascii="仿宋_GB2312" w:hAnsi="宋体" w:hint="eastAsia"/>
          <w:szCs w:val="32"/>
        </w:rPr>
      </w:pPr>
      <w:r>
        <w:rPr>
          <w:rFonts w:ascii="仿宋_GB2312" w:hint="eastAsia"/>
        </w:rPr>
        <w:t xml:space="preserve">2026年一般公共预算</w:t>
      </w:r>
      <w:r>
        <w:rPr>
          <w:rFonts w:ascii="仿宋_GB2312" w:hint="eastAsia"/>
          <w:bCs/>
        </w:rPr>
        <w:t xml:space="preserve">安排的“三公”经费支出预算</w:t>
      </w:r>
      <w:bookmarkStart w:id="22" w:name="po_SGZE"/>
      <w:r>
        <w:rPr>
          <w:rFonts w:ascii="仿宋_GB2312" w:hint="default"/>
          <w:bCs/>
        </w:rPr>
        <w:t xml:space="preserve">28.62</w:t>
      </w:r>
      <w:bookmarkEnd w:id="22"/>
      <w:r>
        <w:rPr>
          <w:rFonts w:ascii="仿宋_GB2312" w:hint="eastAsia"/>
          <w:bCs/>
        </w:rPr>
        <w:t xml:space="preserve">万元，</w:t>
      </w:r>
      <w:bookmarkStart w:id="23" w:name="po_SGZJQK"/>
      <w:r>
        <w:rPr>
          <w:rFonts w:ascii="仿宋_GB2312" w:hint="default"/>
          <w:bCs/>
        </w:rPr>
        <w:t xml:space="preserve">同比增加1.86万元，增长6.96%</w:t>
      </w:r>
      <w:bookmarkEnd w:id="23"/>
      <w:r>
        <w:rPr>
          <w:rFonts w:ascii="仿宋_GB2312" w:hint="eastAsia"/>
          <w:bCs/>
        </w:rPr>
        <w:t xml:space="preserve">，具体如下：</w:t>
      </w:r>
    </w:p>
    <w:p>
      <w:pPr>
        <w:tabs>
          <w:tab w:val="center" w:pos="4475"/>
        </w:tabs>
        <w:spacing w:line="560" w:lineRule="exact"/>
        <w:ind w:firstLine="645"/>
        <w:rPr>
          <w:rFonts w:ascii="仿宋_GB2312" w:hAnsi="Arial" w:cs="Arial"/>
          <w:kern w:val="0"/>
        </w:rPr>
      </w:pPr>
      <w:r>
        <w:rPr>
          <w:rFonts w:ascii="仿宋_GB2312" w:hint="eastAsia"/>
        </w:rPr>
        <w:t xml:space="preserve">（一）因公出国（境）费</w:t>
      </w:r>
      <w:r>
        <w:rPr>
          <w:rFonts w:ascii="仿宋_GB2312" w:hAnsi="宋体" w:hint="eastAsia"/>
          <w:szCs w:val="32"/>
        </w:rPr>
        <w:t xml:space="preserve">2026年预算安排</w:t>
      </w:r>
      <w:bookmarkStart w:id="24" w:name="po_YGCGCJZE"/>
      <w:r>
        <w:rPr>
          <w:rFonts w:ascii="仿宋_GB2312" w:hAnsi="宋体" w:hint="default"/>
          <w:szCs w:val="32"/>
        </w:rPr>
        <w:t xml:space="preserve">0</w:t>
      </w:r>
      <w:bookmarkEnd w:id="24"/>
      <w:r>
        <w:rPr>
          <w:rFonts w:ascii="仿宋_GB2312" w:hAnsi="宋体" w:hint="eastAsia"/>
          <w:szCs w:val="32"/>
        </w:rPr>
        <w:t xml:space="preserve">万元，</w:t>
      </w:r>
      <w:bookmarkStart w:id="25" w:name="po_YGCGCJZJQKSM"/>
      <w:r>
        <w:rPr>
          <w:rFonts w:ascii="仿宋_GB2312" w:hAnsi="宋体" w:hint="default"/>
          <w:szCs w:val="32"/>
        </w:rPr>
        <w:t xml:space="preserve">与上年持平</w:t>
      </w:r>
      <w:bookmarkEnd w:id="25"/>
      <w:r>
        <w:rPr>
          <w:rFonts w:ascii="仿宋_GB2312" w:hAnsi="Arial" w:cs="Arial" w:hint="eastAsia"/>
          <w:kern w:val="0"/>
        </w:rPr>
        <w:t xml:space="preserve">。</w:t>
      </w:r>
    </w:p>
    <w:p>
      <w:pPr>
        <w:tabs>
          <w:tab w:val="center" w:pos="4475"/>
        </w:tabs>
        <w:spacing w:line="560" w:lineRule="exact"/>
        <w:ind w:firstLine="645"/>
        <w:rPr>
          <w:rFonts w:ascii="仿宋_GB2312" w:hAnsi="宋体" w:hint="eastAsia"/>
          <w:szCs w:val="32"/>
        </w:rPr>
      </w:pPr>
      <w:r>
        <w:rPr>
          <w:rFonts w:ascii="仿宋_GB2312" w:hint="eastAsia"/>
        </w:rPr>
        <w:t xml:space="preserve">（二）公务用车购置及运行费</w:t>
      </w:r>
      <w:r>
        <w:rPr>
          <w:rFonts w:ascii="仿宋_GB2312" w:hAnsi="宋体" w:hint="eastAsia"/>
          <w:szCs w:val="32"/>
        </w:rPr>
        <w:t xml:space="preserve">2026年预算安排</w:t>
      </w:r>
      <w:bookmarkStart w:id="26" w:name="po_GWYCGZJYXZE"/>
      <w:r>
        <w:rPr>
          <w:rFonts w:ascii="仿宋_GB2312" w:hAnsi="宋体" w:hint="default"/>
          <w:szCs w:val="32"/>
        </w:rPr>
        <w:t xml:space="preserve">27.09</w:t>
      </w:r>
      <w:bookmarkEnd w:id="26"/>
      <w:r>
        <w:rPr>
          <w:rFonts w:ascii="仿宋_GB2312" w:hAnsi="宋体" w:hint="eastAsia"/>
          <w:szCs w:val="32"/>
        </w:rPr>
        <w:t xml:space="preserve">万元，</w:t>
      </w:r>
      <w:bookmarkStart w:id="27" w:name="po_GWYCGZJYXZJQK"/>
      <w:r>
        <w:rPr>
          <w:rFonts w:ascii="仿宋_GB2312" w:hAnsi="宋体" w:hint="default"/>
          <w:szCs w:val="32"/>
        </w:rPr>
        <w:t xml:space="preserve">同比增加1.82万元，增长7.22%</w:t>
      </w:r>
      <w:bookmarkEnd w:id="27"/>
      <w:r>
        <w:rPr>
          <w:rFonts w:ascii="仿宋_GB2312" w:hAnsi="宋体" w:hint="eastAsia"/>
          <w:szCs w:val="32"/>
        </w:rPr>
        <w:t xml:space="preserve">，其中：</w:t>
      </w:r>
    </w:p>
    <w:p>
      <w:pPr>
        <w:tabs>
          <w:tab w:val="center" w:pos="4475"/>
        </w:tabs>
        <w:spacing w:line="560" w:lineRule="exact"/>
        <w:ind w:firstLine="645"/>
        <w:rPr>
          <w:rFonts w:ascii="仿宋_GB2312" w:hAnsi="Arial" w:cs="Arial"/>
          <w:kern w:val="0"/>
        </w:rPr>
      </w:pPr>
      <w:r>
        <w:rPr>
          <w:rFonts w:ascii="仿宋_GB2312" w:hAnsi="宋体" w:hint="eastAsia"/>
          <w:szCs w:val="32"/>
        </w:rPr>
        <w:t xml:space="preserve">公务用车购置费2026年预算安排</w:t>
      </w:r>
      <w:bookmarkStart w:id="28" w:name="po_GWYCGZZE"/>
      <w:r>
        <w:rPr>
          <w:rFonts w:ascii="仿宋_GB2312" w:hAnsi="宋体" w:hint="default"/>
          <w:szCs w:val="32"/>
        </w:rPr>
        <w:t xml:space="preserve">0</w:t>
      </w:r>
      <w:bookmarkEnd w:id="28"/>
      <w:r>
        <w:rPr>
          <w:rFonts w:ascii="仿宋_GB2312" w:hAnsi="宋体" w:hint="eastAsia"/>
          <w:szCs w:val="32"/>
        </w:rPr>
        <w:t xml:space="preserve">万元，</w:t>
      </w:r>
      <w:bookmarkStart w:id="29" w:name="po_GWYCGZZJQKSM"/>
      <w:r>
        <w:rPr>
          <w:rFonts w:ascii="仿宋_GB2312" w:hAnsi="宋体" w:hint="default"/>
          <w:szCs w:val="32"/>
        </w:rPr>
        <w:t xml:space="preserve">与上年持平</w:t>
      </w:r>
      <w:bookmarkEnd w:id="29"/>
      <w:r>
        <w:rPr>
          <w:rFonts w:ascii="仿宋_GB2312" w:hAnsi="Arial" w:cs="Arial" w:hint="eastAsia"/>
          <w:kern w:val="0"/>
        </w:rPr>
        <w:t xml:space="preserve">；</w:t>
      </w:r>
    </w:p>
    <w:p>
      <w:pPr>
        <w:tabs>
          <w:tab w:val="center" w:pos="4475"/>
        </w:tabs>
        <w:spacing w:line="560" w:lineRule="exact"/>
        <w:ind w:firstLine="645"/>
        <w:rPr>
          <w:rFonts w:ascii="黑体" w:eastAsia="黑体"/>
          <w:szCs w:val="32"/>
        </w:rPr>
      </w:pPr>
      <w:r>
        <w:rPr>
          <w:rFonts w:ascii="仿宋_GB2312" w:hAnsi="宋体" w:hint="eastAsia"/>
          <w:szCs w:val="32"/>
        </w:rPr>
        <w:t xml:space="preserve">公务用车运行维护费2026年预算安排</w:t>
      </w:r>
      <w:bookmarkStart w:id="30" w:name="po_GWYCWHZE"/>
      <w:r>
        <w:rPr>
          <w:rFonts w:ascii="仿宋_GB2312" w:hAnsi="宋体" w:hint="default"/>
          <w:szCs w:val="32"/>
        </w:rPr>
        <w:t xml:space="preserve">27.09</w:t>
      </w:r>
      <w:bookmarkEnd w:id="30"/>
      <w:r>
        <w:rPr>
          <w:rFonts w:ascii="仿宋_GB2312" w:hAnsi="宋体" w:hint="eastAsia"/>
          <w:szCs w:val="32"/>
        </w:rPr>
        <w:t xml:space="preserve">万元，</w:t>
      </w:r>
      <w:bookmarkStart w:id="31" w:name="po_GWYCWHZJQKSM"/>
      <w:r>
        <w:rPr>
          <w:rFonts w:ascii="仿宋_GB2312" w:hAnsi="宋体" w:hint="default"/>
          <w:szCs w:val="32"/>
        </w:rPr>
        <w:t xml:space="preserve">同比增加1.82万元，增长7.22%，增加的主要原因是新增一辆特种作业车</w:t>
      </w:r>
      <w:bookmarkEnd w:id="31"/>
      <w:r>
        <w:rPr>
          <w:rFonts w:ascii="仿宋_GB2312" w:hAnsi="Arial" w:cs="Arial" w:hint="eastAsia"/>
          <w:kern w:val="0"/>
        </w:rPr>
        <w:t xml:space="preserve">。</w:t>
      </w:r>
    </w:p>
    <w:p>
      <w:pPr>
        <w:tabs>
          <w:tab w:val="center" w:pos="4475"/>
        </w:tabs>
        <w:spacing w:line="560" w:lineRule="exact"/>
        <w:ind w:firstLine="645"/>
        <w:rPr>
          <w:rFonts w:ascii="仿宋_GB2312" w:hAnsi="Arial" w:cs="Arial"/>
          <w:kern w:val="0"/>
        </w:rPr>
      </w:pPr>
      <w:r>
        <w:rPr>
          <w:rFonts w:ascii="仿宋_GB2312" w:hint="eastAsia"/>
        </w:rPr>
        <w:t xml:space="preserve">（三）公务接待费</w:t>
      </w:r>
      <w:r>
        <w:rPr>
          <w:rFonts w:ascii="仿宋_GB2312" w:hAnsi="宋体" w:hint="eastAsia"/>
          <w:szCs w:val="32"/>
        </w:rPr>
        <w:t xml:space="preserve">2026年预算安排</w:t>
      </w:r>
      <w:bookmarkStart w:id="32" w:name="po_GWJDZE"/>
      <w:r>
        <w:rPr>
          <w:rFonts w:ascii="仿宋_GB2312" w:hAnsi="宋体" w:hint="default"/>
          <w:szCs w:val="32"/>
        </w:rPr>
        <w:t xml:space="preserve">1.52</w:t>
      </w:r>
      <w:bookmarkEnd w:id="32"/>
      <w:r>
        <w:rPr>
          <w:rFonts w:ascii="仿宋_GB2312" w:hAnsi="宋体" w:hint="eastAsia"/>
          <w:szCs w:val="32"/>
        </w:rPr>
        <w:t xml:space="preserve">万元，</w:t>
      </w:r>
      <w:bookmarkStart w:id="33" w:name="po_GWJDZJQKSM"/>
      <w:r>
        <w:rPr>
          <w:rFonts w:ascii="仿宋_GB2312" w:hAnsi="宋体" w:hint="default"/>
          <w:szCs w:val="32"/>
        </w:rPr>
        <w:t xml:space="preserve">同比增加0.04万元，增长2.56%，增加的主要原因是新增人员导致定额增加</w:t>
      </w:r>
      <w:bookmarkEnd w:id="33"/>
      <w:r>
        <w:rPr>
          <w:rFonts w:ascii="仿宋_GB2312" w:hAnsi="Arial" w:cs="Arial" w:hint="eastAsia"/>
          <w:kern w:val="0"/>
        </w:rPr>
        <w:t xml:space="preserve">。</w:t>
      </w:r>
    </w:p>
    <w:p>
      <w:pPr>
        <w:tabs>
          <w:tab w:val="center" w:pos="4475"/>
        </w:tabs>
        <w:spacing w:line="560" w:lineRule="exact"/>
        <w:ind w:firstLine="645"/>
        <w:rPr>
          <w:rFonts w:ascii="楷体_GB2312" w:eastAsia="楷体_GB2312" w:hAnsi="楷体_GB2312" w:cs="楷体_GB2312" w:hint="eastAsia"/>
          <w:szCs w:val="32"/>
        </w:rPr>
      </w:pPr>
      <w:r>
        <w:rPr>
          <w:rFonts w:ascii="黑体" w:eastAsia="黑体" w:hint="eastAsia"/>
          <w:szCs w:val="32"/>
        </w:rPr>
        <w:t xml:space="preserve">七、</w:t>
      </w:r>
      <w:bookmarkStart w:id="34" w:name="po_DWXZ_1"/>
      <w:r>
        <w:rPr>
          <w:rFonts w:ascii="黑体" w:eastAsia="黑体" w:hint="default"/>
          <w:szCs w:val="32"/>
        </w:rPr>
        <w:t xml:space="preserve">机关</w:t>
      </w:r>
      <w:bookmarkEnd w:id="34"/>
      <w:r>
        <w:rPr>
          <w:rFonts w:ascii="黑体" w:eastAsia="黑体" w:hAnsi="黑体" w:cs="黑体" w:hint="eastAsia"/>
          <w:szCs w:val="32"/>
        </w:rPr>
        <w:t xml:space="preserve">运行经费安排情况说明</w:t>
      </w:r>
    </w:p>
    <w:p>
      <w:pPr>
        <w:tabs>
          <w:tab w:val="center" w:pos="4475"/>
        </w:tabs>
        <w:spacing w:line="560" w:lineRule="exact"/>
        <w:ind w:firstLine="645"/>
        <w:rPr>
          <w:rFonts w:ascii="仿宋_GB2312" w:hAnsi="宋体" w:hint="eastAsia"/>
          <w:b/>
          <w:bCs/>
          <w:szCs w:val="32"/>
          <w:u w:val="single"/>
        </w:rPr>
      </w:pPr>
      <w:bookmarkStart w:id="35" w:name="po_DWYXJFYSZJQKSM"/>
      <w:r>
        <w:rPr>
          <w:rFonts w:ascii="仿宋_GB2312" w:hint="default"/>
          <w:szCs w:val="32"/>
        </w:rPr>
        <w:t xml:space="preserve">我部门2026年机关运行经费主要包括办公费、印刷费、水费、电费、邮电费、差旅费、维修（护）费、会议费、培训费、公务接待费、工会经费、公务用车运行维护费、其他交通费用、其他商品和服务支出。我部门2026年机关运行经费预算243.52万元，同比增加19.97万元，增长8.93%。机关运行经费增加的主要原因是新增人员导致定额增加</w:t>
      </w:r>
      <w:bookmarkEnd w:id="35"/>
      <w:r>
        <w:rPr>
          <w:rFonts w:ascii="仿宋_GB2312" w:hint="eastAsia"/>
          <w:szCs w:val="32"/>
        </w:rPr>
        <w:t xml:space="preserve">。</w:t>
      </w:r>
    </w:p>
    <w:p>
      <w:pPr>
        <w:tabs>
          <w:tab w:val="center" w:pos="4475"/>
        </w:tabs>
        <w:spacing w:line="560" w:lineRule="exact"/>
        <w:ind w:firstLine="645"/>
        <w:rPr>
          <w:rFonts w:ascii="楷体_GB2312" w:eastAsia="楷体_GB2312" w:hAnsi="楷体_GB2312" w:cs="楷体_GB2312" w:hint="eastAsia"/>
          <w:kern w:val="0"/>
        </w:rPr>
      </w:pPr>
      <w:r>
        <w:rPr>
          <w:rFonts w:ascii="黑体" w:eastAsia="黑体" w:hAnsi="黑体" w:cs="黑体" w:hint="eastAsia"/>
          <w:szCs w:val="32"/>
        </w:rPr>
        <w:t xml:space="preserve">八、</w:t>
      </w:r>
      <w:r>
        <w:rPr>
          <w:rFonts w:ascii="黑体" w:eastAsia="黑体" w:hAnsi="黑体" w:cs="黑体" w:hint="eastAsia"/>
          <w:kern w:val="0"/>
        </w:rPr>
        <w:t xml:space="preserve">政府采购预算安排情况说明</w:t>
      </w:r>
    </w:p>
    <w:p>
      <w:pPr>
        <w:tabs>
          <w:tab w:val="center" w:pos="4475"/>
        </w:tabs>
        <w:spacing w:line="560" w:lineRule="exact"/>
        <w:ind w:firstLine="645"/>
        <w:rPr>
          <w:rFonts w:ascii="仿宋_GB2312" w:hAnsi="宋体" w:hint="eastAsia"/>
          <w:szCs w:val="32"/>
        </w:rPr>
      </w:pPr>
      <w:r>
        <w:rPr>
          <w:rFonts w:ascii="仿宋_GB2312" w:hAnsi="宋体"/>
          <w:szCs w:val="32"/>
        </w:rPr>
        <w:t xml:space="preserve">202</w:t>
      </w:r>
      <w:r>
        <w:rPr>
          <w:rFonts w:ascii="仿宋_GB2312" w:hAnsi="宋体" w:hint="eastAsia"/>
          <w:szCs w:val="32"/>
        </w:rPr>
        <w:t xml:space="preserve">6年政府采购预算总金额</w:t>
      </w:r>
      <w:bookmarkStart w:id="36" w:name="po_ZFCGYSZE"/>
      <w:r>
        <w:rPr>
          <w:rFonts w:ascii="仿宋_GB2312" w:hAnsi="宋体" w:hint="default"/>
          <w:szCs w:val="32"/>
        </w:rPr>
        <w:t xml:space="preserve">1.00</w:t>
      </w:r>
      <w:bookmarkEnd w:id="36"/>
      <w:r>
        <w:rPr>
          <w:rFonts w:ascii="仿宋_GB2312" w:hAnsi="宋体" w:hint="eastAsia"/>
          <w:szCs w:val="32"/>
        </w:rPr>
        <w:t xml:space="preserve">万元，</w:t>
      </w:r>
      <w:bookmarkStart w:id="37" w:name="po_ZFCGYSZJSM"/>
      <w:r>
        <w:rPr>
          <w:rFonts w:ascii="仿宋_GB2312" w:hAnsi="宋体" w:hint="default"/>
          <w:szCs w:val="32"/>
        </w:rPr>
        <w:t xml:space="preserve">同比增加1.00万元，增长100.00%，其中：一般公共预算1.00万元</w:t>
      </w:r>
      <w:bookmarkEnd w:id="37"/>
      <w:r>
        <w:rPr>
          <w:rFonts w:ascii="仿宋_GB2312" w:hAnsi="宋体" w:hint="eastAsia"/>
          <w:szCs w:val="32"/>
        </w:rPr>
        <w:t xml:space="preserve">。</w:t>
      </w:r>
    </w:p>
    <w:p>
      <w:pPr>
        <w:tabs>
          <w:tab w:val="center" w:pos="4475"/>
        </w:tabs>
        <w:spacing w:line="560" w:lineRule="exact"/>
        <w:ind w:firstLine="645"/>
        <w:rPr>
          <w:rFonts w:ascii="仿宋_GB2312" w:hAnsi="宋体" w:hint="eastAsia"/>
          <w:szCs w:val="32"/>
        </w:rPr>
      </w:pPr>
      <w:r>
        <w:rPr>
          <w:rFonts w:ascii="仿宋_GB2312" w:hAnsi="宋体" w:hint="eastAsia"/>
          <w:szCs w:val="32"/>
        </w:rPr>
        <w:t xml:space="preserve">集中采购预算</w:t>
      </w:r>
      <w:bookmarkStart w:id="38" w:name="po_JZCGZE"/>
      <w:r>
        <w:rPr>
          <w:rFonts w:ascii="仿宋_GB2312" w:hAnsi="宋体" w:hint="default"/>
          <w:szCs w:val="32"/>
        </w:rPr>
        <w:t xml:space="preserve">1.00</w:t>
      </w:r>
      <w:bookmarkEnd w:id="38"/>
      <w:r>
        <w:rPr>
          <w:rFonts w:ascii="仿宋_GB2312" w:hAnsi="宋体" w:hint="eastAsia"/>
          <w:szCs w:val="32"/>
        </w:rPr>
        <w:t xml:space="preserve">万元，占政府采购预算</w:t>
      </w:r>
      <w:bookmarkStart w:id="39" w:name="po_JZCGZB"/>
      <w:r>
        <w:rPr>
          <w:rFonts w:ascii="仿宋_GB2312" w:hAnsi="宋体" w:hint="default"/>
          <w:szCs w:val="32"/>
        </w:rPr>
        <w:t xml:space="preserve">100.00</w:t>
      </w:r>
      <w:bookmarkEnd w:id="39"/>
      <w:r>
        <w:rPr>
          <w:rFonts w:ascii="仿宋_GB2312" w:hAnsi="宋体"/>
          <w:szCs w:val="32"/>
        </w:rPr>
        <w:t xml:space="preserve">%</w:t>
      </w:r>
      <w:bookmarkStart w:id="40" w:name="po_JZCGZJQK"/>
      <w:r>
        <w:rPr>
          <w:rFonts w:ascii="仿宋_GB2312" w:hAnsi="宋体"/>
          <w:szCs w:val="32"/>
        </w:rPr>
        <w:t xml:space="preserve">，同比增加1.00万元，增长100.00%</w:t>
      </w:r>
      <w:bookmarkEnd w:id="40"/>
      <w:r>
        <w:rPr>
          <w:rFonts w:ascii="仿宋_GB2312" w:hAnsi="宋体" w:hint="eastAsia"/>
          <w:szCs w:val="32"/>
        </w:rPr>
        <w:t xml:space="preserve">，其中：货物类</w:t>
      </w:r>
      <w:bookmarkStart w:id="41" w:name="po_JZCG_HWL"/>
      <w:r>
        <w:rPr>
          <w:rFonts w:ascii="仿宋_GB2312" w:hAnsi="宋体" w:hint="default"/>
          <w:szCs w:val="32"/>
        </w:rPr>
        <w:t xml:space="preserve">1.00</w:t>
      </w:r>
      <w:bookmarkEnd w:id="41"/>
      <w:r>
        <w:rPr>
          <w:rFonts w:ascii="仿宋_GB2312" w:hAnsi="宋体" w:hint="eastAsia"/>
          <w:szCs w:val="32"/>
        </w:rPr>
        <w:t xml:space="preserve">万元、工程类</w:t>
      </w:r>
      <w:bookmarkStart w:id="42" w:name="po_JZCG_GCL"/>
      <w:r>
        <w:rPr>
          <w:rFonts w:ascii="仿宋_GB2312" w:hAnsi="宋体" w:hint="default"/>
          <w:szCs w:val="32"/>
        </w:rPr>
        <w:t xml:space="preserve">0</w:t>
      </w:r>
      <w:bookmarkEnd w:id="42"/>
      <w:r>
        <w:rPr>
          <w:rFonts w:ascii="仿宋_GB2312" w:hAnsi="宋体" w:hint="eastAsia"/>
          <w:szCs w:val="32"/>
        </w:rPr>
        <w:t xml:space="preserve">万元、服务类</w:t>
      </w:r>
      <w:bookmarkStart w:id="43" w:name="po_JZCG_FWL"/>
      <w:r>
        <w:rPr>
          <w:rFonts w:ascii="仿宋_GB2312" w:hAnsi="宋体" w:hint="default"/>
          <w:szCs w:val="32"/>
        </w:rPr>
        <w:t xml:space="preserve">0</w:t>
      </w:r>
      <w:bookmarkEnd w:id="43"/>
      <w:r>
        <w:rPr>
          <w:rFonts w:ascii="仿宋_GB2312" w:hAnsi="宋体" w:hint="eastAsia"/>
          <w:szCs w:val="32"/>
        </w:rPr>
        <w:t xml:space="preserve">万元。</w:t>
      </w:r>
    </w:p>
    <w:p>
      <w:pPr>
        <w:tabs>
          <w:tab w:val="center" w:pos="4475"/>
        </w:tabs>
        <w:spacing w:line="560" w:lineRule="exact"/>
        <w:ind w:firstLine="645"/>
        <w:rPr>
          <w:rFonts w:ascii="仿宋_GB2312" w:hAnsi="宋体" w:hint="eastAsia"/>
          <w:szCs w:val="32"/>
        </w:rPr>
      </w:pPr>
      <w:r>
        <w:rPr>
          <w:rFonts w:ascii="仿宋_GB2312" w:hAnsi="宋体" w:hint="eastAsia"/>
          <w:szCs w:val="32"/>
        </w:rPr>
        <w:t xml:space="preserve">分散采购预算</w:t>
      </w:r>
      <w:bookmarkStart w:id="44" w:name="po_FSCGZE"/>
      <w:r>
        <w:rPr>
          <w:rFonts w:ascii="仿宋_GB2312" w:hAnsi="宋体" w:hint="default"/>
          <w:szCs w:val="32"/>
        </w:rPr>
        <w:t xml:space="preserve">0</w:t>
      </w:r>
      <w:bookmarkEnd w:id="44"/>
      <w:r>
        <w:rPr>
          <w:rFonts w:ascii="仿宋_GB2312" w:hAnsi="宋体" w:hint="eastAsia"/>
          <w:szCs w:val="32"/>
        </w:rPr>
        <w:t xml:space="preserve">万元，占政府采购预算</w:t>
      </w:r>
      <w:bookmarkStart w:id="45" w:name="po_FSCGZB"/>
      <w:r>
        <w:rPr>
          <w:rFonts w:ascii="仿宋_GB2312" w:hAnsi="宋体" w:hint="default"/>
          <w:szCs w:val="32"/>
        </w:rPr>
        <w:t xml:space="preserve">0</w:t>
      </w:r>
      <w:bookmarkEnd w:id="45"/>
      <w:r>
        <w:rPr>
          <w:rFonts w:ascii="仿宋_GB2312" w:hAnsi="宋体"/>
          <w:szCs w:val="32"/>
        </w:rPr>
        <w:t xml:space="preserve">%</w:t>
      </w:r>
      <w:bookmarkStart w:id="46" w:name="po_FSCGZJQK"/>
      <w:r>
        <w:rPr>
          <w:rFonts w:ascii="仿宋_GB2312" w:hAnsi="宋体"/>
          <w:szCs w:val="32"/>
        </w:rPr>
        <w:t xml:space="preserve">，与上年持平</w:t>
      </w:r>
      <w:bookmarkEnd w:id="46"/>
      <w:r>
        <w:rPr>
          <w:rFonts w:ascii="仿宋_GB2312" w:hAnsi="宋体" w:hint="eastAsia"/>
          <w:szCs w:val="32"/>
        </w:rPr>
        <w:t xml:space="preserve">，其中：货物类</w:t>
      </w:r>
      <w:bookmarkStart w:id="47" w:name="po_FSCG_HWL"/>
      <w:r>
        <w:rPr>
          <w:rFonts w:ascii="仿宋_GB2312" w:hAnsi="宋体" w:hint="default"/>
          <w:szCs w:val="32"/>
        </w:rPr>
        <w:t xml:space="preserve">0</w:t>
      </w:r>
      <w:bookmarkEnd w:id="47"/>
      <w:r>
        <w:rPr>
          <w:rFonts w:ascii="仿宋_GB2312" w:hAnsi="宋体" w:hint="eastAsia"/>
          <w:szCs w:val="32"/>
        </w:rPr>
        <w:t xml:space="preserve">万元、工程类</w:t>
      </w:r>
      <w:bookmarkStart w:id="48" w:name="_GoBack"/>
      <w:bookmarkStart w:id="49" w:name="po_FSCG_GCL"/>
      <w:r>
        <w:rPr>
          <w:rFonts w:ascii="仿宋_GB2312" w:hAnsi="宋体" w:hint="default"/>
          <w:color w:val="000000"/>
          <w:szCs w:val="32"/>
        </w:rPr>
        <w:t xml:space="preserve">0</w:t>
      </w:r>
      <w:bookmarkEnd w:id="48"/>
      <w:bookmarkEnd w:id="49"/>
      <w:r>
        <w:rPr>
          <w:rFonts w:ascii="仿宋_GB2312" w:hAnsi="宋体" w:hint="eastAsia"/>
          <w:szCs w:val="32"/>
        </w:rPr>
        <w:t xml:space="preserve">万元、服务类</w:t>
      </w:r>
      <w:bookmarkStart w:id="50" w:name="po_FSCG_FWL"/>
      <w:r>
        <w:rPr>
          <w:rFonts w:ascii="仿宋_GB2312" w:hAnsi="宋体" w:hint="default"/>
          <w:szCs w:val="32"/>
        </w:rPr>
        <w:t xml:space="preserve">0</w:t>
      </w:r>
      <w:bookmarkEnd w:id="50"/>
      <w:r>
        <w:rPr>
          <w:rFonts w:ascii="仿宋_GB2312" w:hAnsi="宋体" w:hint="eastAsia"/>
          <w:szCs w:val="32"/>
        </w:rPr>
        <w:t xml:space="preserve">万元。</w:t>
      </w:r>
    </w:p>
    <w:p>
      <w:pPr>
        <w:tabs>
          <w:tab w:val="center" w:pos="4475"/>
        </w:tabs>
        <w:spacing w:line="560" w:lineRule="exact"/>
        <w:ind w:firstLine="645"/>
        <w:rPr>
          <w:rFonts w:ascii="楷体_GB2312" w:eastAsia="楷体_GB2312" w:hAnsi="楷体_GB2312" w:cs="楷体_GB2312" w:hint="eastAsia"/>
          <w:kern w:val="0"/>
        </w:rPr>
      </w:pPr>
      <w:r>
        <w:rPr>
          <w:rFonts w:ascii="黑体" w:eastAsia="黑体" w:hAnsi="黑体" w:cs="黑体" w:hint="eastAsia"/>
          <w:kern w:val="0"/>
        </w:rPr>
        <w:t xml:space="preserve">九、国有资产占用情况说明</w:t>
      </w:r>
    </w:p>
    <w:p>
      <w:pPr>
        <w:tabs>
          <w:tab w:val="center" w:pos="4475"/>
        </w:tabs>
        <w:spacing w:line="560" w:lineRule="exact"/>
        <w:ind w:firstLine="645"/>
        <w:rPr>
          <w:rFonts w:ascii="仿宋_GB2312" w:hAnsi="宋体" w:hint="default"/>
          <w:szCs w:val="32"/>
        </w:rPr>
      </w:pPr>
      <w:bookmarkStart w:id="51" w:name="po_GYZCZYQKSM"/>
      <w:r>
        <w:rPr>
          <w:rFonts w:ascii="仿宋_GB2312" w:hAnsi="宋体" w:hint="default"/>
          <w:szCs w:val="32"/>
        </w:rPr>
        <w:t xml:space="preserve">我部门2026年车辆实有数15辆，其中：燃油标准车15辆。</w:t>
      </w:r>
      <w:bookmarkEnd w:id="51"/>
    </w:p>
    <w:p>
      <w:pPr>
        <w:tabs>
          <w:tab w:val="center" w:pos="4475"/>
        </w:tabs>
        <w:spacing w:line="560" w:lineRule="exact"/>
        <w:ind w:firstLine="645"/>
        <w:rPr>
          <w:rFonts w:ascii="楷体_GB2312" w:eastAsia="楷体_GB2312" w:hAnsi="楷体_GB2312" w:cs="楷体_GB2312" w:hint="eastAsia"/>
          <w:szCs w:val="32"/>
        </w:rPr>
      </w:pPr>
      <w:r>
        <w:rPr>
          <w:rFonts w:ascii="黑体" w:eastAsia="黑体" w:hAnsi="黑体" w:cs="黑体" w:hint="eastAsia"/>
          <w:szCs w:val="32"/>
        </w:rPr>
        <w:t xml:space="preserve">十、预算绩效目标情况说明</w:t>
      </w:r>
    </w:p>
    <w:p>
      <w:pPr>
        <w:tabs>
          <w:tab w:val="center" w:pos="4475"/>
        </w:tabs>
        <w:autoSpaceDN w:val="0"/>
        <w:spacing w:line="560" w:lineRule="exact"/>
        <w:ind w:firstLine="645"/>
        <w:rPr>
          <w:rFonts w:ascii="仿宋_GB2312" w:cs="仿宋_GB2312"/>
          <w:szCs w:val="32"/>
        </w:rPr>
      </w:pPr>
      <w:r>
        <w:rPr>
          <w:rFonts w:ascii="仿宋_GB2312" w:cs="仿宋_GB2312" w:hint="eastAsia"/>
          <w:szCs w:val="32"/>
        </w:rPr>
        <w:t xml:space="preserve">（一）2026年所有项目支出全面实施绩效目标管理，涉及市本级项目</w:t>
      </w:r>
      <w:bookmarkStart w:id="52" w:name="po_BJXMGS"/>
      <w:r>
        <w:rPr>
          <w:rFonts w:ascii="仿宋_GB2312" w:cs="仿宋_GB2312" w:hint="default"/>
          <w:szCs w:val="32"/>
        </w:rPr>
        <w:t xml:space="preserve">14</w:t>
      </w:r>
      <w:bookmarkEnd w:id="52"/>
      <w:r>
        <w:rPr>
          <w:rFonts w:ascii="仿宋_GB2312" w:cs="仿宋_GB2312" w:hint="eastAsia"/>
          <w:szCs w:val="32"/>
        </w:rPr>
        <w:t xml:space="preserve">个，预算资金</w:t>
      </w:r>
      <w:bookmarkStart w:id="53" w:name="po_BJXMZE"/>
      <w:r>
        <w:rPr>
          <w:rFonts w:ascii="仿宋_GB2312" w:cs="仿宋_GB2312" w:hint="default"/>
          <w:szCs w:val="32"/>
        </w:rPr>
        <w:t xml:space="preserve">768.46</w:t>
      </w:r>
      <w:bookmarkEnd w:id="53"/>
      <w:r>
        <w:rPr>
          <w:rFonts w:ascii="仿宋_GB2312" w:cs="仿宋_GB2312" w:hint="eastAsia"/>
          <w:szCs w:val="32"/>
        </w:rPr>
        <w:t xml:space="preserve">万元。</w:t>
      </w:r>
    </w:p>
    <w:p>
      <w:pPr>
        <w:tabs>
          <w:tab w:val="center" w:pos="4475"/>
        </w:tabs>
        <w:autoSpaceDN w:val="0"/>
        <w:spacing w:line="560" w:lineRule="exact"/>
        <w:ind w:firstLine="645"/>
        <w:rPr>
          <w:rFonts w:ascii="仿宋_GB2312" w:cs="仿宋_GB2312"/>
          <w:szCs w:val="32"/>
        </w:rPr>
      </w:pPr>
      <w:r>
        <w:rPr>
          <w:rFonts w:ascii="仿宋_GB2312" w:cs="仿宋_GB2312" w:hint="eastAsia"/>
          <w:szCs w:val="32"/>
        </w:rPr>
        <w:t xml:space="preserve">绩效目标情况详见报表。</w:t>
      </w:r>
    </w:p>
    <w:p>
      <w:pPr>
        <w:tabs>
          <w:tab w:val="center" w:pos="4475"/>
        </w:tabs>
        <w:spacing w:line="560" w:lineRule="exact"/>
        <w:ind w:firstLine="640" w:firstLineChars="200"/>
        <w:rPr>
          <w:rFonts w:ascii="仿宋_GB2312"/>
          <w:szCs w:val="32"/>
        </w:rPr>
      </w:pPr>
      <w:r>
        <w:rPr>
          <w:rFonts w:ascii="仿宋_GB2312" w:hint="eastAsia"/>
          <w:szCs w:val="32"/>
        </w:rPr>
        <w:t xml:space="preserve">（二）重点项目预算绩效目标说明。</w:t>
      </w: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shd w:val="clear" w:color="auto" w:fill="auto"/>
        <w:tblCellMar>
          <w:top w:w="15" w:type="dxa"/>
          <w:left w:w="15" w:type="dxa"/>
          <w:bottom w:w="15" w:type="dxa"/>
          <w:right w:w="15" w:type="dxa"/>
        </w:tblCellMar>
        <w:tblLook w:firstRow="0" w:lastRow="0" w:firstColumn="0" w:lastColumn="0" w:noHBand="1" w:noVBand="1"/>
      </w:tblPr>
      <w:tblGrid>
        <w:gridCol w:w="3302"/>
        <w:gridCol w:w="2218"/>
        <w:gridCol w:w="3412"/>
      </w:tblGrid>
      <w:tr>
        <w:tblPrEx>
          <w:tblW w:w="5000" w:type="pct"/>
          <w:tblInd w:w="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shd w:val="clear" w:color="auto" w:fill="auto"/>
          <w:tblCellMar>
            <w:top w:w="15" w:type="dxa"/>
            <w:left w:w="15" w:type="dxa"/>
            <w:bottom w:w="15" w:type="dxa"/>
            <w:right w:w="15" w:type="dxa"/>
          </w:tblCellMar>
        </w:tblPrEx>
        <w:trPr/>
        <w:tc>
          <w:tcPr>
            <w:tcW w:w="1848" w:type="pct"/>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Web)"/>
              <w:keepNext w:val="0"/>
              <w:keepLines w:val="0"/>
              <w:widowControl/>
              <w:suppressLineNumbers w:val="0"/>
              <w:jc w:val="center"/>
              <w:rPr>
                <w:rFonts w:ascii="仿宋_GB2312" w:eastAsia="仿宋_GB2312" w:cs="仿宋_GB2312"/>
                <w:sz w:val="32"/>
                <w:szCs w:val="32"/>
              </w:rPr>
            </w:pPr>
            <w:bookmarkStart w:id="54" w:name="po_XMJXMBSM"/>
            <w:r>
              <w:rPr>
                <w:rFonts w:ascii="仿宋_GB2312" w:eastAsia="仿宋_GB2312" w:cs="仿宋_GB2312" w:hint="default"/>
                <w:sz w:val="32"/>
                <w:szCs w:val="32"/>
              </w:rPr>
              <w:t xml:space="preserve">项目名称</w:t>
            </w:r>
          </w:p>
        </w:tc>
        <w:tc>
          <w:tcPr>
            <w:tcW w:w="1241" w:type="pct"/>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Web)"/>
              <w:keepNext w:val="0"/>
              <w:keepLines w:val="0"/>
              <w:widowControl/>
              <w:suppressLineNumbers w:val="0"/>
              <w:jc w:val="center"/>
              <w:rPr>
                <w:rFonts w:ascii="仿宋_GB2312" w:eastAsia="仿宋_GB2312" w:cs="仿宋_GB2312" w:hint="default"/>
                <w:sz w:val="32"/>
                <w:szCs w:val="32"/>
              </w:rPr>
            </w:pPr>
            <w:r>
              <w:rPr>
                <w:rFonts w:ascii="仿宋_GB2312" w:eastAsia="仿宋_GB2312" w:cs="仿宋_GB2312" w:hint="default"/>
                <w:sz w:val="32"/>
                <w:szCs w:val="32"/>
              </w:rPr>
              <w:t xml:space="preserve">预算数（单位：万元）</w:t>
            </w:r>
          </w:p>
        </w:tc>
        <w:tc>
          <w:tcPr>
            <w:tcW w:w="1909" w:type="pct"/>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Web)"/>
              <w:keepNext w:val="0"/>
              <w:keepLines w:val="0"/>
              <w:widowControl/>
              <w:suppressLineNumbers w:val="0"/>
              <w:jc w:val="center"/>
              <w:rPr>
                <w:rFonts w:ascii="仿宋_GB2312" w:eastAsia="仿宋_GB2312" w:cs="仿宋_GB2312" w:hint="default"/>
                <w:sz w:val="32"/>
                <w:szCs w:val="32"/>
              </w:rPr>
            </w:pPr>
            <w:r>
              <w:rPr>
                <w:rFonts w:ascii="仿宋_GB2312" w:eastAsia="仿宋_GB2312" w:cs="仿宋_GB2312" w:hint="default"/>
                <w:sz w:val="32"/>
                <w:szCs w:val="32"/>
              </w:rPr>
              <w:t xml:space="preserve">绩效目标</w:t>
            </w:r>
          </w:p>
        </w:tc>
      </w:tr>
      <w:tr>
        <w:tblPrEx>
          <w:tblW w:w="5000" w:type="pct"/>
          <w:tblInd w:w="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shd w:val="clear" w:color="auto" w:fill="auto"/>
          <w:tblCellMar>
            <w:top w:w="15" w:type="dxa"/>
            <w:left w:w="15" w:type="dxa"/>
            <w:bottom w:w="15" w:type="dxa"/>
            <w:right w:w="15" w:type="dxa"/>
          </w:tblCellMar>
        </w:tblPrEx>
        <w:trPr/>
        <w:tc>
          <w:tcPr>
            <w:tcW w:w="1848" w:type="pct"/>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Web)"/>
              <w:keepNext w:val="0"/>
              <w:keepLines w:val="0"/>
              <w:widowControl/>
              <w:suppressLineNumbers w:val="0"/>
              <w:jc w:val="center"/>
              <w:rPr>
                <w:rFonts w:ascii="仿宋_GB2312" w:eastAsia="仿宋_GB2312" w:cs="仿宋_GB2312" w:hint="default"/>
                <w:sz w:val="32"/>
                <w:szCs w:val="32"/>
              </w:rPr>
            </w:pPr>
            <w:r>
              <w:rPr>
                <w:rFonts w:ascii="仿宋_GB2312" w:eastAsia="仿宋_GB2312" w:cs="仿宋_GB2312" w:hint="default"/>
                <w:sz w:val="32"/>
                <w:szCs w:val="32"/>
              </w:rPr>
              <w:t xml:space="preserve">退出消防员一次性安置地方经济补助</w:t>
            </w:r>
          </w:p>
        </w:tc>
        <w:tc>
          <w:tcPr>
            <w:tcW w:w="1241" w:type="pct"/>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Web)"/>
              <w:keepNext w:val="0"/>
              <w:keepLines w:val="0"/>
              <w:widowControl/>
              <w:suppressLineNumbers w:val="0"/>
              <w:jc w:val="center"/>
              <w:rPr>
                <w:rFonts w:ascii="仿宋_GB2312" w:eastAsia="仿宋_GB2312" w:cs="仿宋_GB2312" w:hint="default"/>
                <w:sz w:val="32"/>
                <w:szCs w:val="32"/>
              </w:rPr>
            </w:pPr>
            <w:r>
              <w:rPr>
                <w:rFonts w:ascii="仿宋_GB2312" w:eastAsia="仿宋_GB2312" w:cs="仿宋_GB2312" w:hint="default"/>
                <w:sz w:val="32"/>
                <w:szCs w:val="32"/>
              </w:rPr>
              <w:t xml:space="preserve">2.47</w:t>
            </w:r>
          </w:p>
        </w:tc>
        <w:tc>
          <w:tcPr>
            <w:tcW w:w="1909" w:type="pct"/>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Web)"/>
              <w:keepNext w:val="0"/>
              <w:keepLines w:val="0"/>
              <w:widowControl/>
              <w:suppressLineNumbers w:val="0"/>
              <w:jc w:val="center"/>
              <w:rPr>
                <w:rFonts w:ascii="仿宋_GB2312" w:eastAsia="仿宋_GB2312" w:cs="仿宋_GB2312" w:hint="default"/>
                <w:sz w:val="32"/>
                <w:szCs w:val="32"/>
              </w:rPr>
            </w:pPr>
            <w:r>
              <w:rPr>
                <w:rFonts w:ascii="仿宋_GB2312" w:eastAsia="仿宋_GB2312" w:cs="仿宋_GB2312" w:hint="default"/>
                <w:sz w:val="32"/>
                <w:szCs w:val="32"/>
              </w:rPr>
              <w:t xml:space="preserve">保障退出消防员的基本生活，帮助他们顺利回归社会，并以此激励在职消防员和增强消防职业的荣誉感</w:t>
            </w:r>
          </w:p>
        </w:tc>
      </w:tr>
    </w:tbl>
    <w:p>
      <w:pPr>
        <w:tabs>
          <w:tab w:val="center" w:pos="4475"/>
        </w:tabs>
        <w:spacing w:line="560" w:lineRule="exact"/>
        <w:ind w:firstLine="645"/>
        <w:rPr>
          <w:rFonts w:ascii="黑体"/>
          <w:szCs w:val="32"/>
        </w:rPr>
      </w:pPr>
      <w:r>
        <w:rPr>
          <w:rFonts w:ascii="黑体" w:hint="eastAsia"/>
          <w:szCs w:val="32"/>
        </w:rPr>
        <w:t xml:space="preserve"> </w:t>
      </w:r>
      <w:bookmarkEnd w:id="54"/>
    </w:p>
    <w:p>
      <w:pPr>
        <w:tabs>
          <w:tab w:val="center" w:pos="4475"/>
        </w:tabs>
        <w:spacing w:line="560" w:lineRule="exact"/>
        <w:ind w:firstLine="645"/>
        <w:rPr>
          <w:rFonts w:ascii="黑体" w:eastAsia="黑体"/>
          <w:szCs w:val="32"/>
        </w:rPr>
      </w:pPr>
      <w:r>
        <w:rPr>
          <w:rFonts w:ascii="黑体" w:eastAsia="黑体" w:hint="eastAsia"/>
          <w:szCs w:val="32"/>
        </w:rPr>
        <w:t xml:space="preserve">第三部分：名词解释</w:t>
      </w:r>
    </w:p>
    <w:p>
      <w:pPr>
        <w:snapToGrid w:val="0"/>
        <w:spacing w:line="560" w:lineRule="exact"/>
        <w:ind w:firstLine="645"/>
        <w:rPr>
          <w:rFonts w:ascii="仿宋_GB2312" w:hAnsi="Arial" w:cs="Arial"/>
          <w:kern w:val="0"/>
        </w:rPr>
      </w:pPr>
      <w:r>
        <w:rPr>
          <w:rFonts w:ascii="仿宋_GB2312" w:hAnsi="Arial" w:cs="Arial" w:hint="eastAsia"/>
          <w:kern w:val="0"/>
        </w:rPr>
        <w:t xml:space="preserve">一、</w:t>
      </w:r>
      <w:r>
        <w:rPr>
          <w:rFonts w:ascii="仿宋_GB2312" w:hint="eastAsia"/>
          <w:szCs w:val="32"/>
        </w:rPr>
        <w:t xml:space="preserve">财政</w:t>
      </w:r>
      <w:r>
        <w:rPr>
          <w:rFonts w:ascii="仿宋_GB2312" w:hAnsi="Arial" w:cs="Arial" w:hint="eastAsia"/>
          <w:kern w:val="0"/>
        </w:rPr>
        <w:t xml:space="preserve">拨款收入：指桂林市财政部门当年拨付的资金。 </w:t>
      </w:r>
    </w:p>
    <w:p>
      <w:pPr>
        <w:snapToGrid w:val="0"/>
        <w:spacing w:line="600" w:lineRule="exact"/>
        <w:ind w:firstLine="645"/>
        <w:rPr>
          <w:rFonts w:ascii="仿宋_GB2312" w:hAnsi="Arial" w:cs="Arial"/>
          <w:kern w:val="0"/>
        </w:rPr>
      </w:pPr>
      <w:r>
        <w:rPr>
          <w:rFonts w:ascii="仿宋_GB2312" w:hAnsi="Arial" w:cs="Arial" w:hint="eastAsia"/>
          <w:kern w:val="0"/>
        </w:rPr>
        <w:t xml:space="preserve">二、事业收入：指事业单位开展专业业务活动及辅助活动所取得的收入。</w:t>
      </w:r>
    </w:p>
    <w:p>
      <w:pPr>
        <w:snapToGrid w:val="0"/>
        <w:spacing w:line="600" w:lineRule="exact"/>
        <w:ind w:firstLine="645"/>
        <w:rPr>
          <w:rFonts w:ascii="仿宋_GB2312" w:hAnsi="Arial" w:cs="Arial"/>
          <w:kern w:val="0"/>
        </w:rPr>
      </w:pPr>
      <w:r>
        <w:rPr>
          <w:rFonts w:ascii="仿宋_GB2312" w:hAnsi="Arial" w:cs="Arial" w:hint="eastAsia"/>
          <w:kern w:val="0"/>
        </w:rPr>
        <w:t xml:space="preserve">三、经营收入：指事业单位在专业业务活动及其辅助活动之外开展非独立核算经营活动取得的收入。</w:t>
      </w:r>
    </w:p>
    <w:p>
      <w:pPr>
        <w:snapToGrid w:val="0"/>
        <w:spacing w:line="600" w:lineRule="exact"/>
        <w:ind w:firstLine="645"/>
        <w:rPr>
          <w:rFonts w:ascii="仿宋_GB2312" w:hAnsi="Arial" w:cs="Arial"/>
          <w:kern w:val="0"/>
        </w:rPr>
      </w:pPr>
      <w:r>
        <w:rPr>
          <w:rFonts w:ascii="仿宋_GB2312" w:hAnsi="Arial" w:cs="Arial" w:hint="eastAsia"/>
          <w:kern w:val="0"/>
        </w:rPr>
        <w:t xml:space="preserve">四、其他收入：指除上述“财政拨款收入”“事业收入”“经营收入”等以外的收入。</w:t>
      </w:r>
    </w:p>
    <w:p>
      <w:pPr>
        <w:snapToGrid w:val="0"/>
        <w:spacing w:line="600" w:lineRule="exact"/>
        <w:ind w:firstLine="645"/>
        <w:rPr>
          <w:rFonts w:ascii="仿宋_GB2312" w:hAnsi="Arial" w:cs="Arial"/>
          <w:kern w:val="0"/>
        </w:rPr>
      </w:pPr>
      <w:r>
        <w:rPr>
          <w:rFonts w:ascii="仿宋_GB2312" w:hAnsi="Arial" w:cs="Arial" w:hint="eastAsia"/>
          <w:kern w:val="0"/>
        </w:rPr>
        <w:t xml:space="preserve">五、上年结转和结余：指本年度或以前年度预算安排、因客观条件发生变化无法按原计划实施，需要延迟至以后年度按有关规定继续使用的资金。</w:t>
      </w:r>
    </w:p>
    <w:p>
      <w:pPr>
        <w:snapToGrid w:val="0"/>
        <w:spacing w:line="600" w:lineRule="exact"/>
        <w:ind w:firstLine="645"/>
        <w:rPr>
          <w:rFonts w:ascii="仿宋_GB2312" w:hAnsi="Arial" w:cs="Arial"/>
          <w:kern w:val="0"/>
        </w:rPr>
      </w:pPr>
      <w:r>
        <w:rPr>
          <w:rFonts w:ascii="仿宋_GB2312" w:hAnsi="Arial" w:cs="Arial" w:hint="eastAsia"/>
          <w:kern w:val="0"/>
        </w:rPr>
        <w:t xml:space="preserve">六、基本支出：指为保障机构正常运转、完成日常工作任务而发生的人员支出和公用支出。</w:t>
      </w:r>
    </w:p>
    <w:p>
      <w:pPr>
        <w:snapToGrid w:val="0"/>
        <w:spacing w:line="600" w:lineRule="exact"/>
        <w:ind w:firstLine="645"/>
        <w:rPr>
          <w:rFonts w:ascii="仿宋_GB2312" w:hAnsi="Arial" w:cs="Arial"/>
          <w:kern w:val="0"/>
        </w:rPr>
      </w:pPr>
      <w:r>
        <w:rPr>
          <w:rFonts w:ascii="仿宋_GB2312" w:hAnsi="Arial" w:cs="Arial" w:hint="eastAsia"/>
          <w:kern w:val="0"/>
        </w:rPr>
        <w:t xml:space="preserve">七、项目支出：指在基本支出之外为完成特定行政任务和事业发展目标所发生的支出。</w:t>
      </w:r>
    </w:p>
    <w:p>
      <w:pPr>
        <w:snapToGrid w:val="0"/>
        <w:spacing w:line="600" w:lineRule="exact"/>
        <w:ind w:firstLine="645"/>
        <w:rPr>
          <w:rFonts w:ascii="仿宋_GB2312" w:hAnsi="Arial" w:cs="Arial"/>
          <w:kern w:val="0"/>
        </w:rPr>
      </w:pPr>
      <w:r>
        <w:rPr>
          <w:rFonts w:ascii="仿宋_GB2312" w:hAnsi="Arial" w:cs="Arial" w:hint="eastAsia"/>
          <w:kern w:val="0"/>
        </w:rPr>
        <w:t xml:space="preserve">八、“三公”经费：纳入桂林市财政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tabs>
          <w:tab w:val="center" w:pos="4475"/>
        </w:tabs>
        <w:spacing w:line="560" w:lineRule="exact"/>
        <w:ind w:firstLine="645"/>
        <w:rPr>
          <w:rFonts w:ascii="黑体" w:eastAsia="黑体"/>
          <w:szCs w:val="32"/>
        </w:rPr>
      </w:pPr>
      <w:r>
        <w:rPr>
          <w:rFonts w:ascii="仿宋_GB2312" w:hAnsi="Arial" w:cs="Arial" w:hint="eastAsia"/>
          <w:kern w:val="0"/>
        </w:rPr>
        <w:t xml:space="preserve">九、机关（事业单位）运行经费：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tabs>
          <w:tab w:val="center" w:pos="4475"/>
        </w:tabs>
        <w:spacing w:line="560" w:lineRule="exact"/>
        <w:ind w:firstLine="645"/>
        <w:rPr>
          <w:rFonts w:ascii="黑体" w:eastAsia="黑体"/>
          <w:szCs w:val="32"/>
        </w:rPr>
      </w:pPr>
      <w:r>
        <w:rPr>
          <w:rFonts w:ascii="黑体" w:eastAsia="黑体" w:hint="eastAsia"/>
          <w:szCs w:val="32"/>
        </w:rPr>
        <w:t xml:space="preserve">第四部分：</w:t>
      </w:r>
      <w:bookmarkStart w:id="55" w:name="po_YSDWMC_4"/>
      <w:r>
        <w:rPr>
          <w:rFonts w:ascii="黑体" w:eastAsia="黑体" w:hint="default"/>
          <w:szCs w:val="32"/>
        </w:rPr>
        <w:t xml:space="preserve">桂林市应急管理局</w:t>
      </w:r>
      <w:bookmarkEnd w:id="55"/>
      <w:r>
        <w:rPr>
          <w:rFonts w:ascii="黑体" w:eastAsia="黑体" w:hAnsi="宋体" w:hint="eastAsia"/>
          <w:szCs w:val="32"/>
        </w:rPr>
        <w:t xml:space="preserve">2026年</w:t>
      </w:r>
      <w:r>
        <w:rPr>
          <w:rFonts w:ascii="黑体" w:eastAsia="黑体" w:hint="eastAsia"/>
          <w:szCs w:val="32"/>
        </w:rPr>
        <w:t xml:space="preserve">预算公开报表</w:t>
      </w:r>
    </w:p>
    <w:p>
      <w:pPr>
        <w:adjustRightInd w:val="0"/>
        <w:snapToGrid w:val="0"/>
        <w:spacing w:line="586" w:lineRule="exact"/>
        <w:ind w:firstLine="707" w:firstLineChars="221"/>
        <w:rPr>
          <w:szCs w:val="32"/>
        </w:rPr>
      </w:pPr>
      <w:r>
        <w:rPr>
          <w:szCs w:val="32"/>
        </w:rPr>
        <w:t xml:space="preserve">一、部门收支总体情况表（表1）</w:t>
      </w:r>
    </w:p>
    <w:p>
      <w:pPr>
        <w:adjustRightInd w:val="0"/>
        <w:snapToGrid w:val="0"/>
        <w:spacing w:line="586" w:lineRule="exact"/>
        <w:ind w:firstLine="707" w:firstLineChars="221"/>
        <w:rPr>
          <w:szCs w:val="32"/>
        </w:rPr>
      </w:pPr>
      <w:r>
        <w:rPr>
          <w:szCs w:val="32"/>
        </w:rPr>
        <w:t xml:space="preserve">二、部门收入总体情况表（表2）</w:t>
      </w:r>
    </w:p>
    <w:p>
      <w:pPr>
        <w:adjustRightInd w:val="0"/>
        <w:snapToGrid w:val="0"/>
        <w:spacing w:line="586" w:lineRule="exact"/>
        <w:ind w:firstLine="707" w:firstLineChars="221"/>
        <w:rPr>
          <w:szCs w:val="32"/>
        </w:rPr>
      </w:pPr>
      <w:r>
        <w:rPr>
          <w:szCs w:val="32"/>
        </w:rPr>
        <w:t xml:space="preserve">三、部门支出总体情况表（表3）</w:t>
      </w:r>
    </w:p>
    <w:p>
      <w:pPr>
        <w:adjustRightInd w:val="0"/>
        <w:snapToGrid w:val="0"/>
        <w:spacing w:line="586" w:lineRule="exact"/>
        <w:ind w:firstLine="707" w:firstLineChars="221"/>
        <w:rPr>
          <w:szCs w:val="32"/>
        </w:rPr>
      </w:pPr>
      <w:r>
        <w:rPr>
          <w:szCs w:val="32"/>
        </w:rPr>
        <w:t xml:space="preserve">四、财政拨款收支总体情况表（表4）</w:t>
      </w:r>
    </w:p>
    <w:p>
      <w:pPr>
        <w:adjustRightInd w:val="0"/>
        <w:snapToGrid w:val="0"/>
        <w:spacing w:line="586" w:lineRule="exact"/>
        <w:ind w:firstLine="707" w:firstLineChars="221"/>
        <w:rPr>
          <w:szCs w:val="32"/>
        </w:rPr>
      </w:pPr>
      <w:r>
        <w:rPr>
          <w:szCs w:val="32"/>
        </w:rPr>
        <w:t xml:space="preserve">五、一般公共预算支出情况表（表5）</w:t>
      </w:r>
    </w:p>
    <w:p>
      <w:pPr>
        <w:adjustRightInd w:val="0"/>
        <w:snapToGrid w:val="0"/>
        <w:spacing w:line="586" w:lineRule="exact"/>
        <w:ind w:firstLine="707" w:firstLineChars="221"/>
        <w:rPr>
          <w:szCs w:val="32"/>
        </w:rPr>
      </w:pPr>
      <w:r>
        <w:rPr>
          <w:szCs w:val="32"/>
        </w:rPr>
        <w:t xml:space="preserve">六、一般公共预算基本支出情况表（表6）</w:t>
      </w:r>
    </w:p>
    <w:p>
      <w:pPr>
        <w:adjustRightInd w:val="0"/>
        <w:snapToGrid w:val="0"/>
        <w:spacing w:line="586" w:lineRule="exact"/>
        <w:ind w:firstLine="707" w:firstLineChars="221"/>
        <w:rPr>
          <w:szCs w:val="32"/>
        </w:rPr>
      </w:pPr>
      <w:r>
        <w:rPr>
          <w:szCs w:val="32"/>
        </w:rPr>
        <w:t xml:space="preserve">七、</w:t>
      </w:r>
      <w:r>
        <w:rPr>
          <w:rFonts w:hint="eastAsia"/>
          <w:szCs w:val="32"/>
        </w:rPr>
        <w:t xml:space="preserve">财政拨款“</w:t>
      </w:r>
      <w:r>
        <w:rPr>
          <w:szCs w:val="32"/>
        </w:rPr>
        <w:t xml:space="preserve">三公</w:t>
      </w:r>
      <w:r>
        <w:rPr>
          <w:rFonts w:hint="eastAsia"/>
          <w:szCs w:val="32"/>
        </w:rPr>
        <w:t xml:space="preserve">”</w:t>
      </w:r>
      <w:r>
        <w:rPr>
          <w:szCs w:val="32"/>
        </w:rPr>
        <w:t xml:space="preserve">经费</w:t>
      </w:r>
      <w:r>
        <w:rPr>
          <w:rFonts w:hint="eastAsia"/>
          <w:szCs w:val="32"/>
        </w:rPr>
        <w:t xml:space="preserve">、会议费和培训费支出情况表</w:t>
      </w:r>
      <w:r>
        <w:rPr>
          <w:szCs w:val="32"/>
        </w:rPr>
        <w:t xml:space="preserve">（表7）</w:t>
      </w:r>
    </w:p>
    <w:p>
      <w:pPr>
        <w:adjustRightInd w:val="0"/>
        <w:snapToGrid w:val="0"/>
        <w:spacing w:line="586" w:lineRule="exact"/>
        <w:ind w:firstLine="707" w:firstLineChars="221"/>
        <w:rPr>
          <w:szCs w:val="32"/>
        </w:rPr>
      </w:pPr>
      <w:r>
        <w:rPr>
          <w:szCs w:val="32"/>
        </w:rPr>
        <w:t xml:space="preserve">八、政府性基金预算支出情况表（表8）</w:t>
      </w:r>
    </w:p>
    <w:p>
      <w:pPr>
        <w:adjustRightInd w:val="0"/>
        <w:snapToGrid w:val="0"/>
        <w:spacing w:line="586" w:lineRule="exact"/>
        <w:ind w:firstLine="707" w:firstLineChars="221"/>
        <w:rPr>
          <w:szCs w:val="32"/>
        </w:rPr>
      </w:pPr>
      <w:r>
        <w:rPr>
          <w:szCs w:val="32"/>
        </w:rPr>
        <w:t xml:space="preserve">九、国有资本经营预算支出</w:t>
      </w:r>
      <w:r>
        <w:rPr>
          <w:rFonts w:hint="eastAsia"/>
          <w:szCs w:val="32"/>
        </w:rPr>
        <w:t xml:space="preserve">情况</w:t>
      </w:r>
      <w:r>
        <w:rPr>
          <w:szCs w:val="32"/>
        </w:rPr>
        <w:t xml:space="preserve">表（表9）</w:t>
      </w:r>
    </w:p>
    <w:p>
      <w:pPr>
        <w:adjustRightInd w:val="0"/>
        <w:snapToGrid w:val="0"/>
        <w:spacing w:line="586" w:lineRule="exact"/>
        <w:ind w:firstLine="707" w:firstLineChars="221"/>
        <w:rPr>
          <w:szCs w:val="32"/>
        </w:rPr>
      </w:pPr>
      <w:r>
        <w:rPr>
          <w:rFonts w:hint="eastAsia"/>
          <w:szCs w:val="32"/>
        </w:rPr>
        <w:t xml:space="preserve">十、项目绩效目标公开表（表10） </w:t>
      </w:r>
    </w:p>
    <w:p>
      <w:pPr>
        <w:adjustRightInd w:val="0"/>
        <w:snapToGrid w:val="0"/>
        <w:spacing w:line="586" w:lineRule="exact"/>
        <w:ind w:firstLine="707" w:firstLineChars="221"/>
        <w:rPr>
          <w:szCs w:val="32"/>
        </w:rPr>
      </w:pPr>
      <w:r>
        <w:rPr>
          <w:rFonts w:hint="eastAsia"/>
          <w:szCs w:val="32"/>
        </w:rPr>
        <w:t xml:space="preserve">十一、对下转移支付项目绩效目标公开表（表11）</w:t>
      </w:r>
    </w:p>
    <w:p>
      <w:pPr>
        <w:spacing w:line="586" w:lineRule="exact"/>
        <w:ind w:firstLine="790" w:firstLineChars="247"/>
        <w:rPr>
          <w:rFonts w:eastAsia="黑体"/>
          <w:szCs w:val="32"/>
        </w:rPr>
      </w:pPr>
      <w:r>
        <w:rPr>
          <w:rFonts w:eastAsia="黑体" w:hAnsi="黑体"/>
          <w:szCs w:val="32"/>
        </w:rPr>
        <w:t xml:space="preserve">上述报表详见附件。</w:t>
      </w:r>
    </w:p>
    <w:p>
      <w:pPr>
        <w:adjustRightInd w:val="0"/>
        <w:snapToGrid w:val="0"/>
        <w:spacing w:line="560" w:lineRule="exact"/>
        <w:ind w:right="22" w:firstLine="645" w:rightChars="7"/>
        <w:rPr>
          <w:rFonts w:ascii="仿宋_GB2312" w:hAnsi="宋体" w:hint="eastAsia"/>
          <w:szCs w:val="32"/>
        </w:rPr>
      </w:pPr>
      <w:r>
        <w:rPr>
          <w:rFonts w:hint="eastAsia"/>
          <w:b/>
          <w:szCs w:val="32"/>
        </w:rPr>
        <w:t xml:space="preserve">附件：</w:t>
      </w:r>
      <w:r>
        <w:rPr>
          <w:rFonts w:ascii="仿宋_GB2312" w:hAnsi="宋体" w:hint="eastAsia"/>
          <w:szCs w:val="32"/>
        </w:rPr>
        <w:t xml:space="preserve"> </w:t>
      </w:r>
      <w:bookmarkStart w:id="56" w:name="po_YSDWBMMC_1"/>
      <w:r>
        <w:rPr>
          <w:rFonts w:ascii="仿宋_GB2312" w:hAnsi="宋体" w:hint="default"/>
          <w:szCs w:val="32"/>
        </w:rPr>
        <w:t xml:space="preserve">021桂林市应急管理局</w:t>
      </w:r>
      <w:bookmarkEnd w:id="56"/>
      <w:r>
        <w:rPr>
          <w:rFonts w:ascii="仿宋_GB2312" w:hAnsi="宋体" w:hint="eastAsia"/>
          <w:szCs w:val="32"/>
        </w:rPr>
        <w:t xml:space="preserve">2026年部门预算公开表</w:t>
      </w:r>
      <w:r>
        <w:rPr>
          <w:rFonts w:ascii="仿宋_GB2312" w:hAnsi="宋体"/>
          <w:szCs w:val="32"/>
        </w:rPr>
        <w:t xml:space="preserve">.xls</w:t>
      </w:r>
    </w:p>
    <w:sectPr>
      <w:footerReference w:type="even" r:id="rId5"/>
      <w:footerReference w:type="default" r:id="rId6"/>
      <w:pgSz w:w="11906" w:h="16838" w:orient="portrait"/>
      <w:pgMar w:top="2098" w:right="1417" w:bottom="1984" w:left="1587" w:header="851" w:footer="1361" w:gutter="0"/>
      <w:pgNumType w:start="1"/>
      <w:cols w:num="1" w:space="720">
        <w:col w:w="8902" w:space="720"/>
      </w:cols>
      <w:docGrid w:type="lines" w:linePitch="634" w:charSpace="-210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Auto"/>
    <w:pitch w:val="default"/>
    <w:sig w:usb0="E0002AFF" w:usb1="C0007843" w:usb2="00000009" w:usb3="00000000" w:csb0="400001FF" w:csb1="FFFF0000"/>
  </w:font>
  <w:font w:name="Symbol">
    <w:altName w:val="Kingsoft Sign"/>
    <w:panose1 w:val="05050102010706020507"/>
    <w:charset w:val="02"/>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Auto"/>
    <w:pitch w:val="default"/>
    <w:sig w:usb0="00000000" w:usb1="00000000" w:usb2="00000001" w:usb3="00000000" w:csb0="0000019F" w:csb1="00000000"/>
  </w:font>
  <w:font w:name="仿宋_GB2312">
    <w:altName w:val="汉仪仿宋KW"/>
    <w:panose1 w:val="00000000000000000000"/>
    <w:charset w:val="86"/>
    <w:family w:val="Auto"/>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楷体_GB2312">
    <w:altName w:val="汉仪楷体KW"/>
    <w:panose1 w:val="00000000000000000000"/>
    <w:charset w:val="86"/>
    <w:family w:val="Auto"/>
    <w:pitch w:val="default"/>
    <w:sig w:usb0="00000000" w:usb1="00000000" w:usb2="00000010" w:usb3="00000000" w:csb0="00040000" w:csb1="00000000"/>
  </w:font>
  <w:font w:name="汉仪楷体KW">
    <w:panose1 w:val="00020600040101010101"/>
    <w:charset w:val="86"/>
    <w:family w:val="Auto"/>
    <w:pitch w:val="default"/>
    <w:sig w:usb0="A00002BF" w:usb1="18EF7CFA" w:usb2="00000016" w:usb3="00000000" w:csb0="00040000" w:csb1="00000000"/>
  </w:font>
  <w:font w:name="方正小标宋简体_GBK">
    <w:altName w:val="汉仪书宋二KW"/>
    <w:panose1 w:val="00000000000000000000"/>
    <w:charset w:val="86"/>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page" w:x="1597" w:y="-341"/>
      <w:ind w:firstLine="280" w:firstLineChars="100"/>
      <w:rPr>
        <w:rStyle w:val="PageNumber"/>
        <w:rFonts w:ascii="宋体" w:eastAsia="宋体" w:hAnsi="宋体" w:asciiTheme="minorEastAsia" w:eastAsiaTheme="minorEastAsia" w:hAnsiTheme="minorEastAsia" w:hint="eastAsia"/>
        <w:sz w:val="28"/>
        <w:szCs w:val="28"/>
      </w:rPr>
    </w:pPr>
    <w:r>
      <w:rPr>
        <w:rStyle w:val="PageNumber"/>
        <w:rFonts w:ascii="宋体" w:eastAsia="宋体" w:hAnsi="宋体" w:asciiTheme="minorEastAsia" w:eastAsiaTheme="minorEastAsia" w:hAnsiTheme="minorEastAsia"/>
        <w:sz w:val="28"/>
        <w:szCs w:val="28"/>
      </w:rPr>
      <w:t xml:space="preserve">—</w:t>
    </w:r>
    <w:r>
      <w:rPr>
        <w:rStyle w:val="PageNumber"/>
        <w:rFonts w:ascii="宋体" w:eastAsia="宋体" w:hAnsi="宋体" w:asciiTheme="minorEastAsia" w:eastAsiaTheme="minorEastAsia" w:hAnsiTheme="minorEastAsia" w:hint="eastAsia"/>
        <w:sz w:val="28"/>
        <w:szCs w:val="28"/>
      </w:rPr>
      <w:t xml:space="preserve"> </w:t>
    </w:r>
    <w:r>
      <w:rPr>
        <w:rStyle w:val="PageNumber"/>
        <w:rFonts w:ascii="宋体" w:eastAsia="宋体" w:hAnsi="宋体" w:asciiTheme="minorEastAsia" w:eastAsiaTheme="minorEastAsia" w:hAnsiTheme="minorEastAsia"/>
        <w:sz w:val="28"/>
        <w:szCs w:val="28"/>
      </w:rPr>
      <w:fldChar w:fldCharType="begin"/>
    </w:r>
    <w:r>
      <w:rPr>
        <w:rStyle w:val="PageNumber"/>
        <w:rFonts w:ascii="宋体" w:eastAsia="宋体" w:hAnsi="宋体" w:asciiTheme="minorEastAsia" w:eastAsiaTheme="minorEastAsia" w:hAnsiTheme="minorEastAsia"/>
        <w:sz w:val="28"/>
        <w:szCs w:val="28"/>
      </w:rPr>
      <w:instrText xml:space="preserve">PAGE  </w:instrText>
    </w:r>
    <w:r>
      <w:rPr>
        <w:rStyle w:val="PageNumber"/>
        <w:rFonts w:ascii="宋体" w:eastAsia="宋体" w:hAnsi="宋体" w:asciiTheme="minorEastAsia" w:eastAsiaTheme="minorEastAsia" w:hAnsiTheme="minorEastAsia"/>
        <w:sz w:val="28"/>
        <w:szCs w:val="28"/>
      </w:rPr>
      <w:fldChar w:fldCharType="separate"/>
    </w:r>
    <w:r>
      <w:rPr>
        <w:rStyle w:val="PageNumber"/>
        <w:rFonts w:ascii="宋体" w:eastAsia="宋体" w:hAnsi="宋体" w:asciiTheme="minorEastAsia" w:eastAsiaTheme="minorEastAsia" w:hAnsiTheme="minorEastAsia"/>
        <w:sz w:val="28"/>
        <w:szCs w:val="28"/>
      </w:rPr>
      <w:t xml:space="preserve">2</w:t>
    </w:r>
    <w:r>
      <w:rPr>
        <w:rStyle w:val="PageNumber"/>
        <w:rFonts w:ascii="宋体" w:eastAsia="宋体" w:hAnsi="宋体" w:asciiTheme="minorEastAsia" w:eastAsiaTheme="minorEastAsia" w:hAnsiTheme="minorEastAsia"/>
        <w:sz w:val="28"/>
        <w:szCs w:val="28"/>
      </w:rPr>
      <w:fldChar w:fldCharType="end"/>
    </w:r>
    <w:r>
      <w:rPr>
        <w:rStyle w:val="PageNumber"/>
        <w:rFonts w:ascii="宋体" w:eastAsia="宋体" w:hAnsi="宋体" w:asciiTheme="minorEastAsia" w:eastAsiaTheme="minorEastAsia" w:hAnsiTheme="minorEastAsia" w:hint="eastAsia"/>
        <w:sz w:val="28"/>
        <w:szCs w:val="28"/>
      </w:rPr>
      <w:t xml:space="preserve"> </w:t>
    </w:r>
    <w:r>
      <w:rPr>
        <w:rStyle w:val="PageNumber"/>
        <w:rFonts w:ascii="宋体" w:eastAsia="宋体" w:hAnsi="宋体" w:asciiTheme="minorEastAsia" w:eastAsiaTheme="minorEastAsia" w:hAnsiTheme="minorEastAsia"/>
        <w:sz w:val="28"/>
        <w:szCs w:val="28"/>
      </w:rPr>
      <w:t xml:space="preserve">—</w:t>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1358546510"/>
      <w:docPartObj>
        <w:docPartGallery w:val="AutoText"/>
      </w:docPartObj>
    </w:sdtPr>
    <w:sdtContent>
      <w:p>
        <w:pPr>
          <w:pStyle w:val="Footer"/>
          <w:ind w:right="253" w:rightChars="79"/>
          <w:jc w:val="right"/>
        </w:pPr>
        <w:r>
          <w:rPr>
            <w:rFonts w:ascii="宋体" w:eastAsia="宋体" w:hAnsi="宋体"/>
            <w:sz w:val="28"/>
            <w:szCs w:val="28"/>
          </w:rPr>
          <w:t xml:space="preserve">—</w:t>
        </w:r>
        <w:r>
          <w:rPr>
            <w:rFonts w:ascii="宋体" w:eastAsia="宋体" w:hAnsi="宋体" w:asciiTheme="minorEastAsia" w:eastAsiaTheme="minorEastAsia" w:hAnsiTheme="minorEastAsia"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PAGE   \* MERGEFORMAT</w:instrText>
        </w:r>
        <w:r>
          <w:rPr>
            <w:rFonts w:ascii="宋体" w:eastAsia="宋体" w:hAnsi="宋体"/>
            <w:sz w:val="28"/>
            <w:szCs w:val="28"/>
          </w:rPr>
          <w:fldChar w:fldCharType="separate"/>
        </w:r>
        <w:r>
          <w:rPr>
            <w:rFonts w:ascii="宋体" w:eastAsia="宋体" w:hAnsi="宋体"/>
            <w:sz w:val="28"/>
            <w:szCs w:val="28"/>
            <w:lang w:val="zh-CN"/>
          </w:rPr>
          <w:t xml:space="preserve">2</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w:t>
        </w:r>
        <w:r>
          <w:rPr>
            <w:rFonts w:ascii="宋体" w:eastAsia="宋体" w:hAnsi="宋体" w:hint="eastAsia"/>
            <w:sz w:val="28"/>
            <w:szCs w:val="28"/>
          </w:rPr>
          <w:t xml:space="preserve"> </w:t>
        </w:r>
      </w:p>
    </w:sdtContent>
  </w:sdt>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420"/>
  <w:evenAndOddHeaders/>
  <w:drawingGridHorizontalSpacing w:val="155"/>
  <w:drawingGridVerticalSpacing w:val="317"/>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semiHidden/>
    <w:unhideWhenUsed/>
    <w:rPr/>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rPr>
  </w:style>
  <w:style w:type="table" w:styleId="TableGrid">
    <w:name w:val="Table Grid"/>
    <w:basedOn w:val="TableNormal"/>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rFonts w:ascii="Times New Roman" w:eastAsia="宋体" w:hAnsi="Times New Roman" w:cs="Times New Roman"/>
    </w:rPr>
  </w:style>
  <w:style w:type="character" w:customStyle="1" w:styleId="页眉字符">
    <w:name w:val="页眉 字符"/>
    <w:basedOn w:val="DefaultParagraphFont"/>
    <w:uiPriority w:val="99"/>
    <w:qFormat/>
    <w:rPr>
      <w:sz w:val="18"/>
      <w:szCs w:val="18"/>
    </w:rPr>
  </w:style>
  <w:style w:type="character" w:customStyle="1" w:styleId="页脚字符">
    <w:name w:val="页脚 字符"/>
    <w:basedOn w:val="DefaultParagraphFont"/>
    <w:uiPriority w:val="99"/>
    <w:qFormat/>
    <w:rPr>
      <w:sz w:val="18"/>
      <w:szCs w:val="18"/>
    </w:rPr>
  </w:style>
  <w:style w:type="paragraph" w:styleId="ListParagraph">
    <w:name w:val="List Paragraph"/>
    <w:basedOn w:val="Normal"/>
    <w:uiPriority w:val="34"/>
    <w:qFormat/>
    <w:pPr>
      <w:ind w:firstLine="420" w:firstLineChars="200"/>
    </w:pP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2025-04-18T10:53:00Z</dcterms:created>
  <dc:creator>夏候飞</dc:creator>
  <cp:lastModifiedBy>KING MR</cp:lastModifiedBy>
  <dcterms:modified xsi:type="dcterms:W3CDTF">2026-04-07T09:50:57Z</dcterms:modified>
</cp:coreProperties>
</file>

<file path=customXml/item2.xml><?xml version="1.0" encoding="utf-8"?>
<Properties xmlns="http://schemas.openxmlformats.org/officeDocument/2006/extended-properties" xmlns:vt="http://schemas.openxmlformats.org/officeDocument/2006/docPropsVTypes">
  <Company>Microsoft</Company>
  <Pages>9</Pages>
  <Words>1171</Words>
  <Characters>1406</Characters>
  <Lines>78</Lines>
  <Paragraphs>92</Paragraphs>
  <TotalTime>153</TotalTime>
  <ScaleCrop>false</ScaleCrop>
  <LinksUpToDate>false</LinksUpToDate>
  <CharactersWithSpaces>2485</CharactersWithSpaces>
  <Application>WPS Office WWO_wpscloud_20251223211022-ce96ae1422</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eyJoZGlkIjoiZDU0ODYwMzBkMWFlOTAyMTgzMGRjZmNkZjBiYmE4MWMiLCJ1c2VySWQiOiIxMjYwMTI5ODQ1In0=</vt:lpwstr>
  </property>
  <property fmtid="{D5CDD505-2E9C-101B-9397-08002B2CF9AE}" pid="3" name="KSOProductBuildVer">
    <vt:lpwstr>2052-12.9.0.24132</vt:lpwstr>
  </property>
  <property fmtid="{D5CDD505-2E9C-101B-9397-08002B2CF9AE}" pid="4" name="ICV">
    <vt:lpwstr>A71102F9E0801D6C0163D469EEBA9A9E_43</vt:lpwstr>
  </property>
</Properties>
</file>

<file path=customXml/item4.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E5A560BC-E5D5-4AB8-9E37-BB0F643FB87E}">
  <ds:schemaRefs/>
</ds:datastoreItem>
</file>

<file path=docProps/app.xml><?xml version="1.0" encoding="utf-8"?>
<Properties xmlns:vt="http://schemas.openxmlformats.org/officeDocument/2006/docPropsVTypes" xmlns="http://schemas.openxmlformats.org/officeDocument/2006/extended-properties">
  <TotalTime>153</TotalTime>
  <Pages>9</Pages>
  <Words>1171</Words>
  <Characters>1406</Characters>
  <Application>WPS Office WWO_wpscloud_20251223211022-ce96ae1422</Application>
  <DocSecurity>0</DocSecurity>
  <Lines>78</Lines>
  <Paragraphs>92</Paragraphs>
  <Company>Microsoft</Company>
  <CharactersWithSpaces>2485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夏候飞</dc:creator>
  <cp:lastModifiedBy>KING MR</cp:lastModifiedBy>
  <cp:revision>1</cp:revision>
  <dcterms:created xsi:type="dcterms:W3CDTF">2025-04-18T10:53:00Z</dcterms:created>
  <dcterms:modified xsi:type="dcterms:W3CDTF">2026-04-07T09:50:57Z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str>eyJoZGlkIjoiZDU0ODYwMzBkMWFlOTAyMTgzMGRjZmNkZjBiYmE4MWMiLCJ1c2VySWQiOiIxMjYwMTI5ODQ1In0_x003D_</vt:lpstr>
  </property>
  <property fmtid="{D5CDD505-2E9C-101B-9397-08002B2CF9AE}" pid="3" name="KSOProductBuildVer">
    <vt:lpstr>2052-12.9.0.24132</vt:lpstr>
  </property>
  <property fmtid="{D5CDD505-2E9C-101B-9397-08002B2CF9AE}" pid="4" name="ICV">
    <vt:lpstr>A71102F9E0801D6C0163D469EEBA9A9E_43</vt:lpstr>
  </property>
</Properties>
</file>